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6F58" w:rsidP="00D820A2" w:rsidRDefault="00846F58" w14:paraId="580BFC86" w14:textId="77777777">
      <w:pPr>
        <w:jc w:val="center"/>
        <w:rPr>
          <w:rFonts w:ascii="Lato" w:hAnsi="Lato" w:eastAsia="Lato" w:cs="Lato"/>
          <w:b/>
          <w:bCs/>
          <w:sz w:val="32"/>
          <w:szCs w:val="32"/>
        </w:rPr>
      </w:pPr>
    </w:p>
    <w:p w:rsidRPr="00846F58" w:rsidR="00D820A2" w:rsidP="00D820A2" w:rsidRDefault="00D820A2" w14:paraId="462D92D9" w14:textId="5B86D143">
      <w:pPr>
        <w:jc w:val="center"/>
        <w:rPr>
          <w:rFonts w:ascii="Lato" w:hAnsi="Lato" w:eastAsia="Lato" w:cs="Lato"/>
          <w:b/>
          <w:bCs/>
          <w:sz w:val="32"/>
          <w:szCs w:val="32"/>
        </w:rPr>
      </w:pPr>
      <w:r w:rsidRPr="454F1F56">
        <w:rPr>
          <w:rFonts w:ascii="Lato" w:hAnsi="Lato" w:eastAsia="Lato" w:cs="Lato"/>
          <w:b/>
          <w:bCs/>
          <w:sz w:val="32"/>
          <w:szCs w:val="32"/>
        </w:rPr>
        <w:t>AquaFarm 202</w:t>
      </w:r>
      <w:r w:rsidRPr="454F1F56" w:rsidR="37047DF3">
        <w:rPr>
          <w:rFonts w:ascii="Lato" w:hAnsi="Lato" w:eastAsia="Lato" w:cs="Lato"/>
          <w:b/>
          <w:bCs/>
          <w:sz w:val="32"/>
          <w:szCs w:val="32"/>
        </w:rPr>
        <w:t>6</w:t>
      </w:r>
      <w:r w:rsidRPr="454F1F56" w:rsidR="00F54538">
        <w:rPr>
          <w:rFonts w:ascii="Lato" w:hAnsi="Lato" w:eastAsia="Lato" w:cs="Lato"/>
          <w:b/>
          <w:bCs/>
          <w:sz w:val="32"/>
          <w:szCs w:val="32"/>
        </w:rPr>
        <w:t xml:space="preserve"> rit</w:t>
      </w:r>
      <w:r w:rsidRPr="454F1F56" w:rsidR="0E01E736">
        <w:rPr>
          <w:rFonts w:ascii="Lato" w:hAnsi="Lato" w:eastAsia="Lato" w:cs="Lato"/>
          <w:b/>
          <w:bCs/>
          <w:sz w:val="32"/>
          <w:szCs w:val="32"/>
        </w:rPr>
        <w:t>orna con numerose novità e la consueta leadership nell’innovazione del</w:t>
      </w:r>
      <w:r w:rsidRPr="454F1F56" w:rsidR="00F54538">
        <w:rPr>
          <w:rFonts w:ascii="Lato" w:hAnsi="Lato" w:eastAsia="Lato" w:cs="Lato"/>
          <w:b/>
          <w:bCs/>
          <w:sz w:val="32"/>
          <w:szCs w:val="32"/>
        </w:rPr>
        <w:t xml:space="preserve"> cibo</w:t>
      </w:r>
      <w:r w:rsidRPr="454F1F56" w:rsidR="1EADB122">
        <w:rPr>
          <w:rFonts w:ascii="Lato" w:hAnsi="Lato" w:eastAsia="Lato" w:cs="Lato"/>
          <w:b/>
          <w:bCs/>
          <w:sz w:val="32"/>
          <w:szCs w:val="32"/>
        </w:rPr>
        <w:t xml:space="preserve"> sostenibile</w:t>
      </w:r>
      <w:r w:rsidRPr="454F1F56" w:rsidR="00F54538">
        <w:rPr>
          <w:rFonts w:ascii="Lato" w:hAnsi="Lato" w:eastAsia="Lato" w:cs="Lato"/>
          <w:b/>
          <w:bCs/>
          <w:sz w:val="32"/>
          <w:szCs w:val="32"/>
        </w:rPr>
        <w:t xml:space="preserve"> </w:t>
      </w:r>
      <w:r w:rsidRPr="454F1F56" w:rsidR="0075789E">
        <w:rPr>
          <w:rFonts w:ascii="Lato" w:hAnsi="Lato" w:eastAsia="Lato" w:cs="Lato"/>
          <w:b/>
          <w:bCs/>
          <w:sz w:val="32"/>
          <w:szCs w:val="32"/>
        </w:rPr>
        <w:t xml:space="preserve">  </w:t>
      </w:r>
    </w:p>
    <w:p w:rsidR="00D820A2" w:rsidP="00D820A2" w:rsidRDefault="00D820A2" w14:paraId="3D05DF26" w14:textId="77777777">
      <w:pPr>
        <w:jc w:val="center"/>
        <w:rPr>
          <w:rFonts w:ascii="Lato" w:hAnsi="Lato" w:eastAsia="Lato" w:cs="Lato"/>
          <w:sz w:val="28"/>
          <w:szCs w:val="28"/>
        </w:rPr>
      </w:pPr>
    </w:p>
    <w:p w:rsidR="002E0B53" w:rsidP="00D820A2" w:rsidRDefault="009779A3" w14:paraId="33B5BF1E" w14:noSpellErr="1" w14:textId="6F8EC4FF">
      <w:pPr>
        <w:jc w:val="center"/>
        <w:rPr>
          <w:rFonts w:ascii="Lato" w:hAnsi="Lato" w:eastAsia="Lato" w:cs="Lato"/>
          <w:sz w:val="28"/>
          <w:szCs w:val="28"/>
        </w:rPr>
      </w:pPr>
      <w:r w:rsidRPr="0597FB66" w:rsidR="009779A3">
        <w:rPr>
          <w:rFonts w:ascii="Lato" w:hAnsi="Lato" w:eastAsia="Lato" w:cs="Lato"/>
          <w:sz w:val="28"/>
          <w:szCs w:val="28"/>
        </w:rPr>
        <w:t xml:space="preserve">La manifestazione </w:t>
      </w:r>
      <w:r w:rsidRPr="0597FB66" w:rsidR="5BFA29CA">
        <w:rPr>
          <w:rFonts w:ascii="Lato" w:hAnsi="Lato" w:eastAsia="Lato" w:cs="Lato"/>
          <w:sz w:val="28"/>
          <w:szCs w:val="28"/>
        </w:rPr>
        <w:t xml:space="preserve">internazionale di riferimento per l’acquacoltura, la pesca sostenibile, la produzione di alghe </w:t>
      </w:r>
      <w:r w:rsidRPr="0597FB66" w:rsidR="399F40E5">
        <w:rPr>
          <w:rFonts w:ascii="Lato" w:hAnsi="Lato" w:eastAsia="Lato" w:cs="Lato"/>
          <w:sz w:val="28"/>
          <w:szCs w:val="28"/>
        </w:rPr>
        <w:t xml:space="preserve">e le colture innovative </w:t>
      </w:r>
      <w:r w:rsidRPr="0597FB66" w:rsidR="009779A3">
        <w:rPr>
          <w:rFonts w:ascii="Lato" w:hAnsi="Lato" w:eastAsia="Lato" w:cs="Lato"/>
          <w:sz w:val="28"/>
          <w:szCs w:val="28"/>
        </w:rPr>
        <w:t>torna i</w:t>
      </w:r>
      <w:r w:rsidRPr="0597FB66" w:rsidR="00D820A2">
        <w:rPr>
          <w:rFonts w:ascii="Lato" w:hAnsi="Lato" w:eastAsia="Lato" w:cs="Lato"/>
          <w:sz w:val="28"/>
          <w:szCs w:val="28"/>
        </w:rPr>
        <w:t>l 1</w:t>
      </w:r>
      <w:r w:rsidRPr="0597FB66" w:rsidR="578EBC6B">
        <w:rPr>
          <w:rFonts w:ascii="Lato" w:hAnsi="Lato" w:eastAsia="Lato" w:cs="Lato"/>
          <w:sz w:val="28"/>
          <w:szCs w:val="28"/>
        </w:rPr>
        <w:t>8</w:t>
      </w:r>
      <w:r w:rsidRPr="0597FB66" w:rsidR="00D820A2">
        <w:rPr>
          <w:rFonts w:ascii="Lato" w:hAnsi="Lato" w:eastAsia="Lato" w:cs="Lato"/>
          <w:sz w:val="28"/>
          <w:szCs w:val="28"/>
        </w:rPr>
        <w:t xml:space="preserve"> e 1</w:t>
      </w:r>
      <w:r w:rsidRPr="0597FB66" w:rsidR="105A5615">
        <w:rPr>
          <w:rFonts w:ascii="Lato" w:hAnsi="Lato" w:eastAsia="Lato" w:cs="Lato"/>
          <w:sz w:val="28"/>
          <w:szCs w:val="28"/>
        </w:rPr>
        <w:t>9</w:t>
      </w:r>
      <w:r w:rsidRPr="0597FB66" w:rsidR="00D820A2">
        <w:rPr>
          <w:rFonts w:ascii="Lato" w:hAnsi="Lato" w:eastAsia="Lato" w:cs="Lato"/>
          <w:sz w:val="28"/>
          <w:szCs w:val="28"/>
        </w:rPr>
        <w:t xml:space="preserve"> febbraio </w:t>
      </w:r>
      <w:r w:rsidRPr="0597FB66" w:rsidR="00846F58">
        <w:rPr>
          <w:rFonts w:ascii="Lato" w:hAnsi="Lato" w:eastAsia="Lato" w:cs="Lato"/>
          <w:sz w:val="28"/>
          <w:szCs w:val="28"/>
        </w:rPr>
        <w:t xml:space="preserve">prossimi </w:t>
      </w:r>
      <w:r w:rsidRPr="0597FB66" w:rsidR="00B526AF">
        <w:rPr>
          <w:rFonts w:ascii="Lato" w:hAnsi="Lato" w:eastAsia="Lato" w:cs="Lato"/>
          <w:sz w:val="28"/>
          <w:szCs w:val="28"/>
        </w:rPr>
        <w:t xml:space="preserve">alla </w:t>
      </w:r>
      <w:r w:rsidRPr="0597FB66" w:rsidR="00B526AF">
        <w:rPr>
          <w:rFonts w:ascii="Lato" w:hAnsi="Lato" w:eastAsia="Lato" w:cs="Lato"/>
          <w:sz w:val="28"/>
          <w:szCs w:val="28"/>
        </w:rPr>
        <w:t>Fiera di Pordenone</w:t>
      </w:r>
      <w:r w:rsidRPr="0597FB66" w:rsidR="009779A3">
        <w:rPr>
          <w:rFonts w:ascii="Lato" w:hAnsi="Lato" w:eastAsia="Lato" w:cs="Lato"/>
          <w:sz w:val="28"/>
          <w:szCs w:val="28"/>
        </w:rPr>
        <w:t xml:space="preserve"> per</w:t>
      </w:r>
      <w:r w:rsidRPr="0597FB66" w:rsidR="00D820A2">
        <w:rPr>
          <w:rFonts w:ascii="Lato" w:hAnsi="Lato" w:eastAsia="Lato" w:cs="Lato"/>
          <w:sz w:val="28"/>
          <w:szCs w:val="28"/>
        </w:rPr>
        <w:t xml:space="preserve"> la </w:t>
      </w:r>
      <w:r w:rsidRPr="0597FB66" w:rsidR="097964ED">
        <w:rPr>
          <w:rFonts w:ascii="Lato" w:hAnsi="Lato" w:eastAsia="Lato" w:cs="Lato"/>
          <w:sz w:val="28"/>
          <w:szCs w:val="28"/>
        </w:rPr>
        <w:t>9ª</w:t>
      </w:r>
      <w:r w:rsidRPr="0597FB66" w:rsidR="009779A3">
        <w:rPr>
          <w:rFonts w:ascii="Lato" w:hAnsi="Lato" w:eastAsia="Lato" w:cs="Lato"/>
          <w:sz w:val="28"/>
          <w:szCs w:val="28"/>
        </w:rPr>
        <w:t xml:space="preserve"> edizione.</w:t>
      </w:r>
    </w:p>
    <w:p w:rsidR="00D820A2" w:rsidRDefault="00D820A2" w14:paraId="2184B1A0" w14:textId="77777777">
      <w:pPr>
        <w:rPr>
          <w:rFonts w:ascii="Lato" w:hAnsi="Lato" w:eastAsia="Lato" w:cs="Lato"/>
          <w:sz w:val="28"/>
          <w:szCs w:val="28"/>
        </w:rPr>
      </w:pPr>
    </w:p>
    <w:p w:rsidR="002E0B53" w:rsidP="00A37E44" w:rsidRDefault="009779A3" w14:paraId="286B0077" w14:noSpellErr="1" w14:textId="0A1BCAC4">
      <w:pPr>
        <w:jc w:val="both"/>
        <w:rPr>
          <w:rFonts w:ascii="Lato" w:hAnsi="Lato" w:eastAsia="Lato" w:cs="Lato"/>
        </w:rPr>
      </w:pPr>
      <w:r w:rsidRPr="0597FB66" w:rsidR="009779A3">
        <w:rPr>
          <w:rFonts w:ascii="Lato" w:hAnsi="Lato" w:eastAsia="Lato" w:cs="Lato"/>
          <w:i w:val="1"/>
          <w:iCs w:val="1"/>
        </w:rPr>
        <w:t xml:space="preserve">Pordenone Fiere, </w:t>
      </w:r>
      <w:r w:rsidRPr="0597FB66" w:rsidR="05ED43C4">
        <w:rPr>
          <w:rFonts w:ascii="Lato" w:hAnsi="Lato" w:eastAsia="Lato" w:cs="Lato"/>
          <w:i w:val="1"/>
          <w:iCs w:val="1"/>
        </w:rPr>
        <w:t>30</w:t>
      </w:r>
      <w:r w:rsidRPr="0597FB66" w:rsidR="009779A3">
        <w:rPr>
          <w:rFonts w:ascii="Lato" w:hAnsi="Lato" w:eastAsia="Lato" w:cs="Lato"/>
          <w:i w:val="1"/>
          <w:iCs w:val="1"/>
        </w:rPr>
        <w:t xml:space="preserve"> </w:t>
      </w:r>
      <w:r w:rsidRPr="0597FB66" w:rsidR="00F54538">
        <w:rPr>
          <w:rFonts w:ascii="Lato" w:hAnsi="Lato" w:eastAsia="Lato" w:cs="Lato"/>
          <w:i w:val="1"/>
          <w:iCs w:val="1"/>
        </w:rPr>
        <w:t>ottobre</w:t>
      </w:r>
      <w:r w:rsidRPr="0597FB66" w:rsidR="00846F58">
        <w:rPr>
          <w:rFonts w:ascii="Lato" w:hAnsi="Lato" w:eastAsia="Lato" w:cs="Lato"/>
          <w:i w:val="1"/>
          <w:iCs w:val="1"/>
        </w:rPr>
        <w:t xml:space="preserve"> 202</w:t>
      </w:r>
      <w:r w:rsidRPr="0597FB66" w:rsidR="769A309B">
        <w:rPr>
          <w:rFonts w:ascii="Lato" w:hAnsi="Lato" w:eastAsia="Lato" w:cs="Lato"/>
          <w:i w:val="1"/>
          <w:iCs w:val="1"/>
        </w:rPr>
        <w:t>5</w:t>
      </w:r>
      <w:r w:rsidRPr="0597FB66" w:rsidR="009779A3">
        <w:rPr>
          <w:rFonts w:ascii="Lato" w:hAnsi="Lato" w:eastAsia="Lato" w:cs="Lato"/>
          <w:i w:val="1"/>
          <w:iCs w:val="1"/>
        </w:rPr>
        <w:t xml:space="preserve">. </w:t>
      </w:r>
      <w:r w:rsidRPr="0597FB66" w:rsidR="009779A3">
        <w:rPr>
          <w:rFonts w:ascii="Lato" w:hAnsi="Lato" w:eastAsia="Lato" w:cs="Lato"/>
        </w:rPr>
        <w:t>AquaFarm</w:t>
      </w:r>
      <w:r w:rsidRPr="0597FB66" w:rsidR="009779A3">
        <w:rPr>
          <w:rFonts w:ascii="Lato" w:hAnsi="Lato" w:eastAsia="Lato" w:cs="Lato"/>
        </w:rPr>
        <w:t xml:space="preserve">, la mostra-convegno </w:t>
      </w:r>
      <w:r w:rsidRPr="0597FB66" w:rsidR="00A4389E">
        <w:rPr>
          <w:rFonts w:ascii="Lato" w:hAnsi="Lato" w:eastAsia="Lato" w:cs="Lato"/>
        </w:rPr>
        <w:t xml:space="preserve">internazionale </w:t>
      </w:r>
      <w:r w:rsidRPr="0597FB66" w:rsidR="009779A3">
        <w:rPr>
          <w:rFonts w:ascii="Lato" w:hAnsi="Lato" w:eastAsia="Lato" w:cs="Lato"/>
        </w:rPr>
        <w:t>dedicata a</w:t>
      </w:r>
      <w:r w:rsidRPr="0597FB66" w:rsidR="38368B53">
        <w:rPr>
          <w:rFonts w:ascii="Lato" w:hAnsi="Lato" w:eastAsia="Lato" w:cs="Lato"/>
        </w:rPr>
        <w:t xml:space="preserve">d </w:t>
      </w:r>
      <w:r w:rsidRPr="0597FB66" w:rsidR="009779A3">
        <w:rPr>
          <w:rFonts w:ascii="Lato" w:hAnsi="Lato" w:eastAsia="Lato" w:cs="Lato"/>
        </w:rPr>
        <w:t>acquacoltur</w:t>
      </w:r>
      <w:r w:rsidRPr="0597FB66" w:rsidR="07E0B648">
        <w:rPr>
          <w:rFonts w:ascii="Lato" w:hAnsi="Lato" w:eastAsia="Lato" w:cs="Lato"/>
        </w:rPr>
        <w:t xml:space="preserve">a, </w:t>
      </w:r>
      <w:r w:rsidRPr="0597FB66" w:rsidR="009779A3">
        <w:rPr>
          <w:rFonts w:ascii="Lato" w:hAnsi="Lato" w:eastAsia="Lato" w:cs="Lato"/>
        </w:rPr>
        <w:t>pesca sostenibile</w:t>
      </w:r>
      <w:r w:rsidRPr="0597FB66" w:rsidR="348F8D40">
        <w:rPr>
          <w:rFonts w:ascii="Lato" w:hAnsi="Lato" w:eastAsia="Lato" w:cs="Lato"/>
        </w:rPr>
        <w:t xml:space="preserve">, produzione di </w:t>
      </w:r>
      <w:r w:rsidRPr="0597FB66" w:rsidR="06B1AFCC">
        <w:rPr>
          <w:rFonts w:ascii="Lato" w:hAnsi="Lato" w:eastAsia="Lato" w:cs="Lato"/>
        </w:rPr>
        <w:t>alghe e</w:t>
      </w:r>
      <w:r w:rsidRPr="0597FB66" w:rsidR="348F8D40">
        <w:rPr>
          <w:rFonts w:ascii="Lato" w:hAnsi="Lato" w:eastAsia="Lato" w:cs="Lato"/>
        </w:rPr>
        <w:t xml:space="preserve"> colture innovative </w:t>
      </w:r>
      <w:r w:rsidRPr="0597FB66" w:rsidR="009779A3">
        <w:rPr>
          <w:rFonts w:ascii="Lato" w:hAnsi="Lato" w:eastAsia="Lato" w:cs="Lato"/>
        </w:rPr>
        <w:t xml:space="preserve">annuncia le date della </w:t>
      </w:r>
      <w:r w:rsidRPr="0597FB66" w:rsidR="3991FA86">
        <w:rPr>
          <w:rFonts w:ascii="Lato" w:hAnsi="Lato" w:eastAsia="Lato" w:cs="Lato"/>
        </w:rPr>
        <w:t xml:space="preserve">nona </w:t>
      </w:r>
      <w:r w:rsidRPr="0597FB66" w:rsidR="7AAF3261">
        <w:rPr>
          <w:rFonts w:ascii="Lato" w:hAnsi="Lato" w:eastAsia="Lato" w:cs="Lato"/>
        </w:rPr>
        <w:t>edizione: l’appuntamento</w:t>
      </w:r>
      <w:r w:rsidRPr="0597FB66" w:rsidR="006B4BAA">
        <w:rPr>
          <w:rFonts w:ascii="Lato" w:hAnsi="Lato" w:eastAsia="Lato" w:cs="Lato"/>
        </w:rPr>
        <w:t xml:space="preserve"> è per </w:t>
      </w:r>
      <w:r w:rsidRPr="0597FB66" w:rsidR="7FEAFE28">
        <w:rPr>
          <w:rFonts w:ascii="Lato" w:hAnsi="Lato" w:eastAsia="Lato" w:cs="Lato"/>
        </w:rPr>
        <w:t>il 18</w:t>
      </w:r>
      <w:r w:rsidRPr="0597FB66" w:rsidR="002A7422">
        <w:rPr>
          <w:rFonts w:ascii="Lato" w:hAnsi="Lato" w:eastAsia="Lato" w:cs="Lato"/>
          <w:color w:val="auto"/>
        </w:rPr>
        <w:t xml:space="preserve"> e 19 </w:t>
      </w:r>
      <w:r w:rsidRPr="0597FB66" w:rsidR="194CAD18">
        <w:rPr>
          <w:rFonts w:ascii="Lato" w:hAnsi="Lato" w:eastAsia="Lato" w:cs="Lato"/>
          <w:color w:val="auto"/>
        </w:rPr>
        <w:t>f</w:t>
      </w:r>
      <w:r w:rsidRPr="0597FB66" w:rsidR="002A7422">
        <w:rPr>
          <w:rFonts w:ascii="Lato" w:hAnsi="Lato" w:eastAsia="Lato" w:cs="Lato"/>
          <w:color w:val="auto"/>
        </w:rPr>
        <w:t>ebbraio</w:t>
      </w:r>
      <w:r w:rsidRPr="0597FB66" w:rsidR="002A7422">
        <w:rPr>
          <w:rFonts w:ascii="Lato" w:hAnsi="Lato" w:eastAsia="Lato" w:cs="Lato"/>
          <w:color w:val="auto"/>
        </w:rPr>
        <w:t xml:space="preserve"> </w:t>
      </w:r>
      <w:r w:rsidRPr="0597FB66" w:rsidR="00B526AF">
        <w:rPr>
          <w:rFonts w:ascii="Lato" w:hAnsi="Lato" w:eastAsia="Lato" w:cs="Lato"/>
          <w:color w:val="auto"/>
        </w:rPr>
        <w:t>alla Fiera di Pordenone</w:t>
      </w:r>
      <w:r w:rsidRPr="0597FB66" w:rsidR="006B4BAA">
        <w:rPr>
          <w:rFonts w:ascii="Lato" w:hAnsi="Lato" w:eastAsia="Lato" w:cs="Lato"/>
          <w:color w:val="auto"/>
        </w:rPr>
        <w:t>.</w:t>
      </w:r>
    </w:p>
    <w:p w:rsidR="002F6812" w:rsidP="0597FB66" w:rsidRDefault="002F6812" w14:paraId="242980B1" w14:textId="2FDA7F6E" w14:noSpellErr="1">
      <w:pPr>
        <w:jc w:val="both"/>
        <w:rPr>
          <w:rFonts w:ascii="Lato" w:hAnsi="Lato" w:eastAsia="Lato" w:cs="Lato"/>
          <w:color w:val="5B9BD5" w:themeColor="accent5" w:themeTint="FF" w:themeShade="FF"/>
        </w:rPr>
      </w:pPr>
    </w:p>
    <w:p w:rsidR="30CC9688" w:rsidP="454F1F56" w:rsidRDefault="30CC9688" w14:paraId="56F120D2" w14:textId="721AC970">
      <w:pPr>
        <w:jc w:val="both"/>
        <w:rPr>
          <w:rFonts w:ascii="Lato" w:hAnsi="Lato" w:eastAsia="Lato" w:cs="Lato"/>
        </w:rPr>
      </w:pPr>
      <w:r w:rsidRPr="454F1F56">
        <w:rPr>
          <w:rFonts w:ascii="Lato" w:hAnsi="Lato" w:eastAsia="Lato" w:cs="Lato"/>
        </w:rPr>
        <w:t xml:space="preserve">Il 2026 segna il decennale </w:t>
      </w:r>
      <w:r w:rsidRPr="454F1F56" w:rsidR="7ED51C35">
        <w:rPr>
          <w:rFonts w:ascii="Lato" w:hAnsi="Lato" w:eastAsia="Lato" w:cs="Lato"/>
        </w:rPr>
        <w:t>“solare” della manifestazione, che aveva avuto una sospensione forzata dovuta alla pandemia e festeggia il traguardo con diverse novità. La sessione d’apertura sarà dedicata al ruolo dell’acquacoltura nella</w:t>
      </w:r>
      <w:r w:rsidRPr="454F1F56" w:rsidR="6F9873C8">
        <w:rPr>
          <w:rFonts w:ascii="Lato" w:hAnsi="Lato" w:eastAsia="Lato" w:cs="Lato"/>
        </w:rPr>
        <w:t xml:space="preserve"> conservazione e gestione delle risorse acquatiche, sia marine che di terra. Si parlerà di Trattato dell’Alto Mare, che </w:t>
      </w:r>
      <w:r w:rsidRPr="454F1F56" w:rsidR="77B8B8B5">
        <w:rPr>
          <w:rFonts w:ascii="Lato" w:hAnsi="Lato" w:eastAsia="Lato" w:cs="Lato"/>
        </w:rPr>
        <w:t>indirettamente vede nel</w:t>
      </w:r>
      <w:r w:rsidRPr="454F1F56" w:rsidR="6F9873C8">
        <w:rPr>
          <w:rFonts w:ascii="Lato" w:hAnsi="Lato" w:eastAsia="Lato" w:cs="Lato"/>
        </w:rPr>
        <w:t>l’allevamento di pesci</w:t>
      </w:r>
      <w:r w:rsidRPr="454F1F56" w:rsidR="5F8D6FC0">
        <w:rPr>
          <w:rFonts w:ascii="Lato" w:hAnsi="Lato" w:eastAsia="Lato" w:cs="Lato"/>
        </w:rPr>
        <w:t>, come ripetutamente ricordato dalla FAO, lo strumento fondamentale per preservare i</w:t>
      </w:r>
      <w:r w:rsidRPr="454F1F56" w:rsidR="5C48EA4F">
        <w:rPr>
          <w:rFonts w:ascii="Lato" w:hAnsi="Lato" w:eastAsia="Lato" w:cs="Lato"/>
        </w:rPr>
        <w:t xml:space="preserve">l patrimonio ittico mondiale, minacciato dalla pesca industriale indiscriminata perseguita da alcune nazioni. </w:t>
      </w:r>
      <w:r w:rsidRPr="454F1F56" w:rsidR="4D9316ED">
        <w:rPr>
          <w:rFonts w:ascii="Lato" w:hAnsi="Lato" w:eastAsia="Lato" w:cs="Lato"/>
        </w:rPr>
        <w:t>L’acquacoltura è chiamata a fare il suo ruolo nel contrasto e nell’adattame</w:t>
      </w:r>
      <w:r w:rsidRPr="454F1F56" w:rsidR="4FDAF3BA">
        <w:rPr>
          <w:rFonts w:ascii="Lato" w:hAnsi="Lato" w:eastAsia="Lato" w:cs="Lato"/>
        </w:rPr>
        <w:t xml:space="preserve">nto ai cambiamenti ambientali, anche se spesso si dimentica che ne è vittima incolpevole. AquaFarm insisterà sul tema della gestione del regime delle acque, ma anche </w:t>
      </w:r>
      <w:r w:rsidRPr="454F1F56" w:rsidR="5ED9D50B">
        <w:rPr>
          <w:rFonts w:ascii="Lato" w:hAnsi="Lato" w:eastAsia="Lato" w:cs="Lato"/>
        </w:rPr>
        <w:t xml:space="preserve">sulle </w:t>
      </w:r>
      <w:r w:rsidRPr="454F1F56" w:rsidR="4FDAF3BA">
        <w:rPr>
          <w:rFonts w:ascii="Lato" w:hAnsi="Lato" w:eastAsia="Lato" w:cs="Lato"/>
        </w:rPr>
        <w:t>specie invasive</w:t>
      </w:r>
      <w:r w:rsidRPr="454F1F56" w:rsidR="1A0698DB">
        <w:rPr>
          <w:rFonts w:ascii="Lato" w:hAnsi="Lato" w:eastAsia="Lato" w:cs="Lato"/>
        </w:rPr>
        <w:t xml:space="preserve">, </w:t>
      </w:r>
      <w:r w:rsidRPr="454F1F56" w:rsidR="5ADDC94C">
        <w:rPr>
          <w:rFonts w:ascii="Lato" w:hAnsi="Lato" w:eastAsia="Lato" w:cs="Lato"/>
        </w:rPr>
        <w:t>sulla necessità</w:t>
      </w:r>
      <w:r w:rsidRPr="454F1F56" w:rsidR="1A0698DB">
        <w:rPr>
          <w:rFonts w:ascii="Lato" w:hAnsi="Lato" w:eastAsia="Lato" w:cs="Lato"/>
        </w:rPr>
        <w:t xml:space="preserve"> di ricollocare gli allevamenti per adattarsi al riscaldamento delle ac</w:t>
      </w:r>
      <w:r w:rsidRPr="454F1F56" w:rsidR="098780F7">
        <w:rPr>
          <w:rFonts w:ascii="Lato" w:hAnsi="Lato" w:eastAsia="Lato" w:cs="Lato"/>
        </w:rPr>
        <w:t>q</w:t>
      </w:r>
      <w:r w:rsidRPr="454F1F56" w:rsidR="1A0698DB">
        <w:rPr>
          <w:rFonts w:ascii="Lato" w:hAnsi="Lato" w:eastAsia="Lato" w:cs="Lato"/>
        </w:rPr>
        <w:t>ue superficiali</w:t>
      </w:r>
      <w:r w:rsidRPr="454F1F56" w:rsidR="5A475E37">
        <w:rPr>
          <w:rFonts w:ascii="Lato" w:hAnsi="Lato" w:eastAsia="Lato" w:cs="Lato"/>
        </w:rPr>
        <w:t>, s</w:t>
      </w:r>
      <w:r w:rsidRPr="454F1F56" w:rsidR="6C65C076">
        <w:rPr>
          <w:rFonts w:ascii="Lato" w:hAnsi="Lato" w:eastAsia="Lato" w:cs="Lato"/>
        </w:rPr>
        <w:t>ull'inquinamento antropico</w:t>
      </w:r>
      <w:r w:rsidRPr="454F1F56" w:rsidR="5EC4BD33">
        <w:rPr>
          <w:rFonts w:ascii="Lato" w:hAnsi="Lato" w:eastAsia="Lato" w:cs="Lato"/>
        </w:rPr>
        <w:t>.</w:t>
      </w:r>
    </w:p>
    <w:p w:rsidR="454F1F56" w:rsidP="454F1F56" w:rsidRDefault="454F1F56" w14:paraId="5810A689" w14:textId="52FC9F63">
      <w:pPr>
        <w:jc w:val="both"/>
        <w:rPr>
          <w:rFonts w:ascii="Lato" w:hAnsi="Lato" w:eastAsia="Lato" w:cs="Lato"/>
        </w:rPr>
      </w:pPr>
    </w:p>
    <w:p w:rsidRPr="00B526AF" w:rsidR="5E90AE36" w:rsidP="454F1F56" w:rsidRDefault="5E90AE36" w14:paraId="1FEFD838" w14:textId="20493453">
      <w:pPr>
        <w:jc w:val="both"/>
        <w:rPr>
          <w:rFonts w:ascii="Lato" w:hAnsi="Lato" w:eastAsia="Lato" w:cs="Lato"/>
          <w:color w:val="EE0000"/>
        </w:rPr>
      </w:pPr>
      <w:r w:rsidRPr="0597FB66" w:rsidR="5E90AE36">
        <w:rPr>
          <w:rFonts w:ascii="Lato" w:hAnsi="Lato" w:eastAsia="Lato" w:cs="Lato"/>
        </w:rPr>
        <w:t xml:space="preserve">Non si parlerà solo di ambiente a Pordenone, ma anche delle tematiche più “calde” della ricerca di base e applicativa nel settore: </w:t>
      </w:r>
      <w:r w:rsidRPr="0597FB66" w:rsidR="29B5EE6C">
        <w:rPr>
          <w:rFonts w:ascii="Lato" w:hAnsi="Lato" w:eastAsia="Lato" w:cs="Lato"/>
        </w:rPr>
        <w:t>lo sviluppo di acquacol</w:t>
      </w:r>
      <w:r w:rsidRPr="0597FB66" w:rsidR="115674F0">
        <w:rPr>
          <w:rFonts w:ascii="Lato" w:hAnsi="Lato" w:eastAsia="Lato" w:cs="Lato"/>
        </w:rPr>
        <w:t>t</w:t>
      </w:r>
      <w:r w:rsidRPr="0597FB66" w:rsidR="29B5EE6C">
        <w:rPr>
          <w:rFonts w:ascii="Lato" w:hAnsi="Lato" w:eastAsia="Lato" w:cs="Lato"/>
        </w:rPr>
        <w:t>ure non “monoculture”, con l’arrivo degli allevamenti multi</w:t>
      </w:r>
      <w:r w:rsidRPr="0597FB66" w:rsidR="60D29D5D">
        <w:rPr>
          <w:rFonts w:ascii="Lato" w:hAnsi="Lato" w:eastAsia="Lato" w:cs="Lato"/>
        </w:rPr>
        <w:t>-</w:t>
      </w:r>
      <w:r w:rsidRPr="0597FB66" w:rsidR="29B5EE6C">
        <w:rPr>
          <w:rFonts w:ascii="Lato" w:hAnsi="Lato" w:eastAsia="Lato" w:cs="Lato"/>
        </w:rPr>
        <w:t>trofici integrati e di quelli rigenerativi;</w:t>
      </w:r>
      <w:r w:rsidRPr="0597FB66" w:rsidR="3D9900BD">
        <w:rPr>
          <w:rFonts w:ascii="Lato" w:hAnsi="Lato" w:eastAsia="Lato" w:cs="Lato"/>
        </w:rPr>
        <w:t xml:space="preserve"> di tecnologie emergenti, dalla robotica all’intelligenza artificiale fino all’alimentazione di precisione. Non mancherà il focus</w:t>
      </w:r>
      <w:r w:rsidRPr="0597FB66" w:rsidR="20408645">
        <w:rPr>
          <w:rFonts w:ascii="Lato" w:hAnsi="Lato" w:eastAsia="Lato" w:cs="Lato"/>
        </w:rPr>
        <w:t xml:space="preserve"> sulle microalghe, con </w:t>
      </w:r>
      <w:r w:rsidRPr="0597FB66" w:rsidR="20408645">
        <w:rPr>
          <w:rFonts w:ascii="Lato" w:hAnsi="Lato" w:eastAsia="Lato" w:cs="Lato"/>
        </w:rPr>
        <w:t>AlgaeFarm</w:t>
      </w:r>
      <w:r w:rsidRPr="0597FB66" w:rsidR="20408645">
        <w:rPr>
          <w:rFonts w:ascii="Lato" w:hAnsi="Lato" w:eastAsia="Lato" w:cs="Lato"/>
        </w:rPr>
        <w:t xml:space="preserve">, </w:t>
      </w:r>
      <w:r w:rsidRPr="0597FB66" w:rsidR="4F5CEDA3">
        <w:rPr>
          <w:rFonts w:ascii="Lato" w:hAnsi="Lato" w:eastAsia="Lato" w:cs="Lato"/>
          <w:color w:val="auto"/>
        </w:rPr>
        <w:t xml:space="preserve">spazio </w:t>
      </w:r>
      <w:r w:rsidRPr="0597FB66" w:rsidR="009D69C1">
        <w:rPr>
          <w:rFonts w:ascii="Lato" w:hAnsi="Lato" w:eastAsia="Lato" w:cs="Lato"/>
          <w:color w:val="auto"/>
        </w:rPr>
        <w:t>tematic</w:t>
      </w:r>
      <w:r w:rsidRPr="0597FB66" w:rsidR="58EA77B4">
        <w:rPr>
          <w:rFonts w:ascii="Lato" w:hAnsi="Lato" w:eastAsia="Lato" w:cs="Lato"/>
          <w:color w:val="auto"/>
        </w:rPr>
        <w:t>o</w:t>
      </w:r>
      <w:r w:rsidRPr="0597FB66" w:rsidR="009D69C1">
        <w:rPr>
          <w:rFonts w:ascii="Lato" w:hAnsi="Lato" w:eastAsia="Lato" w:cs="Lato"/>
          <w:color w:val="EE0000"/>
        </w:rPr>
        <w:t xml:space="preserve"> </w:t>
      </w:r>
      <w:r w:rsidRPr="0597FB66" w:rsidR="20408645">
        <w:rPr>
          <w:rFonts w:ascii="Lato" w:hAnsi="Lato" w:eastAsia="Lato" w:cs="Lato"/>
        </w:rPr>
        <w:t xml:space="preserve">da sempre punto di forza della manifestazione, </w:t>
      </w:r>
      <w:r w:rsidRPr="0597FB66" w:rsidR="20408645">
        <w:rPr>
          <w:rFonts w:ascii="Lato" w:hAnsi="Lato" w:eastAsia="Lato" w:cs="Lato"/>
          <w:color w:val="auto"/>
        </w:rPr>
        <w:t>e</w:t>
      </w:r>
      <w:r w:rsidRPr="0597FB66" w:rsidR="000C1C4E">
        <w:rPr>
          <w:rFonts w:ascii="Lato" w:hAnsi="Lato" w:eastAsia="Lato" w:cs="Lato"/>
          <w:color w:val="auto"/>
        </w:rPr>
        <w:t xml:space="preserve"> il focus sulle colture innovative con </w:t>
      </w:r>
      <w:r w:rsidRPr="0597FB66" w:rsidR="000C1C4E">
        <w:rPr>
          <w:rFonts w:ascii="Lato" w:hAnsi="Lato" w:eastAsia="Lato" w:cs="Lato"/>
          <w:color w:val="auto"/>
        </w:rPr>
        <w:t>NovelFarm</w:t>
      </w:r>
      <w:r w:rsidRPr="0597FB66" w:rsidR="000C1C4E">
        <w:rPr>
          <w:rFonts w:ascii="Lato" w:hAnsi="Lato" w:eastAsia="Lato" w:cs="Lato"/>
          <w:color w:val="EE0000"/>
        </w:rPr>
        <w:t>,</w:t>
      </w:r>
      <w:r w:rsidRPr="0597FB66" w:rsidR="000C1C4E">
        <w:rPr>
          <w:rFonts w:ascii="Lato" w:hAnsi="Lato" w:eastAsia="Lato" w:cs="Lato"/>
          <w:color w:val="auto"/>
        </w:rPr>
        <w:t xml:space="preserve"> in cui</w:t>
      </w:r>
      <w:r w:rsidRPr="0597FB66" w:rsidR="20408645">
        <w:rPr>
          <w:rFonts w:ascii="Lato" w:hAnsi="Lato" w:eastAsia="Lato" w:cs="Lato"/>
          <w:color w:val="auto"/>
        </w:rPr>
        <w:t xml:space="preserve"> </w:t>
      </w:r>
      <w:r w:rsidRPr="0597FB66" w:rsidR="401B6937">
        <w:rPr>
          <w:rFonts w:ascii="Lato" w:hAnsi="Lato" w:eastAsia="Lato" w:cs="Lato"/>
          <w:color w:val="auto"/>
        </w:rPr>
        <w:t>tra l’altro</w:t>
      </w:r>
      <w:r w:rsidRPr="0597FB66" w:rsidR="401B6937">
        <w:rPr>
          <w:rFonts w:ascii="Lato" w:hAnsi="Lato" w:eastAsia="Lato" w:cs="Lato"/>
          <w:color w:val="EE0000"/>
        </w:rPr>
        <w:t xml:space="preserve"> </w:t>
      </w:r>
      <w:r w:rsidRPr="0597FB66" w:rsidR="20408645">
        <w:rPr>
          <w:rFonts w:ascii="Lato" w:hAnsi="Lato" w:eastAsia="Lato" w:cs="Lato"/>
        </w:rPr>
        <w:t>si to</w:t>
      </w:r>
      <w:r w:rsidRPr="0597FB66" w:rsidR="76835952">
        <w:rPr>
          <w:rFonts w:ascii="Lato" w:hAnsi="Lato" w:eastAsia="Lato" w:cs="Lato"/>
        </w:rPr>
        <w:t>r</w:t>
      </w:r>
      <w:r w:rsidRPr="0597FB66" w:rsidR="20408645">
        <w:rPr>
          <w:rFonts w:ascii="Lato" w:hAnsi="Lato" w:eastAsia="Lato" w:cs="Lato"/>
        </w:rPr>
        <w:t>nerà a parlare di coltivazione di funghi in ambiente controllato, che sta avendo un vero e proprio boom anche</w:t>
      </w:r>
      <w:r w:rsidRPr="0597FB66" w:rsidR="20408645">
        <w:rPr>
          <w:rFonts w:ascii="Lato" w:hAnsi="Lato" w:eastAsia="Lato" w:cs="Lato"/>
          <w:color w:val="auto"/>
        </w:rPr>
        <w:t xml:space="preserve"> </w:t>
      </w:r>
      <w:r w:rsidRPr="0597FB66" w:rsidR="00B526AF">
        <w:rPr>
          <w:rFonts w:ascii="Lato" w:hAnsi="Lato" w:eastAsia="Lato" w:cs="Lato"/>
          <w:color w:val="auto"/>
        </w:rPr>
        <w:t>in Italia.</w:t>
      </w:r>
    </w:p>
    <w:p w:rsidR="0597FB66" w:rsidP="0597FB66" w:rsidRDefault="0597FB66" w14:paraId="5D68757F" w14:textId="50CD6D1C">
      <w:pPr>
        <w:jc w:val="both"/>
        <w:rPr>
          <w:rFonts w:ascii="Lato" w:hAnsi="Lato" w:eastAsia="Lato" w:cs="Lato"/>
          <w:color w:val="auto"/>
        </w:rPr>
      </w:pPr>
    </w:p>
    <w:p w:rsidRPr="009D0AA6" w:rsidR="005A61F9" w:rsidP="0597FB66" w:rsidRDefault="5EC4BD33" w14:paraId="7CFB3284" w14:textId="07CE3FB0">
      <w:pPr>
        <w:jc w:val="both"/>
        <w:rPr>
          <w:rFonts w:ascii="Lato" w:hAnsi="Lato"/>
          <w:color w:val="auto"/>
        </w:rPr>
      </w:pPr>
      <w:r w:rsidRPr="0597FB66" w:rsidR="5EC4BD33">
        <w:rPr>
          <w:rFonts w:ascii="Lato" w:hAnsi="Lato" w:eastAsia="Lato" w:cs="Lato"/>
        </w:rPr>
        <w:t xml:space="preserve">Un’estensione inedita </w:t>
      </w:r>
      <w:r w:rsidRPr="0597FB66" w:rsidR="00B526AF">
        <w:rPr>
          <w:rFonts w:ascii="Lato" w:hAnsi="Lato" w:eastAsia="Lato" w:cs="Lato"/>
          <w:color w:val="auto"/>
        </w:rPr>
        <w:t xml:space="preserve">dei </w:t>
      </w:r>
      <w:r w:rsidRPr="0597FB66" w:rsidR="002739B3">
        <w:rPr>
          <w:rFonts w:ascii="Lato" w:hAnsi="Lato" w:eastAsia="Lato" w:cs="Lato"/>
          <w:color w:val="auto"/>
        </w:rPr>
        <w:t>temi</w:t>
      </w:r>
      <w:r w:rsidRPr="0597FB66" w:rsidR="002739B3">
        <w:rPr>
          <w:rFonts w:ascii="Lato" w:hAnsi="Lato" w:eastAsia="Lato" w:cs="Lato"/>
          <w:color w:val="EE0000"/>
        </w:rPr>
        <w:t xml:space="preserve"> </w:t>
      </w:r>
      <w:r w:rsidRPr="0597FB66" w:rsidR="5EC4BD33">
        <w:rPr>
          <w:rFonts w:ascii="Lato" w:hAnsi="Lato" w:eastAsia="Lato" w:cs="Lato"/>
        </w:rPr>
        <w:t xml:space="preserve">della manifestazione sarà </w:t>
      </w:r>
      <w:r w:rsidRPr="0597FB66" w:rsidR="5EC4BD33">
        <w:rPr>
          <w:rFonts w:ascii="Lato" w:hAnsi="Lato" w:eastAsia="Lato" w:cs="Lato"/>
        </w:rPr>
        <w:t>AquaFishery</w:t>
      </w:r>
      <w:r w:rsidRPr="0597FB66" w:rsidR="5EC4BD33">
        <w:rPr>
          <w:rFonts w:ascii="Lato" w:hAnsi="Lato" w:eastAsia="Lato" w:cs="Lato"/>
        </w:rPr>
        <w:t xml:space="preserve">, </w:t>
      </w:r>
      <w:r w:rsidRPr="0597FB66" w:rsidR="00DD10BF">
        <w:rPr>
          <w:rFonts w:ascii="Lato" w:hAnsi="Lato" w:eastAsia="Lato" w:cs="Lato"/>
          <w:color w:val="auto"/>
        </w:rPr>
        <w:t>la nuovissima area tematica dedicata</w:t>
      </w:r>
      <w:r w:rsidRPr="0597FB66" w:rsidR="00DD10BF">
        <w:rPr>
          <w:rFonts w:ascii="Lato" w:hAnsi="Lato" w:eastAsia="Lato" w:cs="Lato"/>
          <w:color w:val="EE0000"/>
        </w:rPr>
        <w:t xml:space="preserve"> </w:t>
      </w:r>
      <w:r w:rsidRPr="0597FB66" w:rsidR="397FA64B">
        <w:rPr>
          <w:rFonts w:ascii="Lato" w:hAnsi="Lato" w:eastAsia="Lato" w:cs="Lato"/>
        </w:rPr>
        <w:t xml:space="preserve">alla pesca artigianale e professionale, </w:t>
      </w:r>
      <w:r w:rsidRPr="0597FB66" w:rsidR="03092676">
        <w:rPr>
          <w:rFonts w:ascii="Lato" w:hAnsi="Lato" w:eastAsia="Lato" w:cs="Lato"/>
        </w:rPr>
        <w:t xml:space="preserve">un’iniziativa nata </w:t>
      </w:r>
      <w:r w:rsidRPr="0597FB66" w:rsidR="397FA64B">
        <w:rPr>
          <w:rFonts w:ascii="Lato" w:hAnsi="Lato" w:eastAsia="Lato" w:cs="Lato"/>
        </w:rPr>
        <w:t xml:space="preserve">per valorizzare le filiere del mare e delle acque interne, promuovere l’innovazione e </w:t>
      </w:r>
      <w:r w:rsidRPr="0597FB66" w:rsidR="397FA64B">
        <w:rPr>
          <w:rFonts w:ascii="Lato" w:hAnsi="Lato" w:eastAsia="Lato" w:cs="Lato"/>
        </w:rPr>
        <w:t>la crescita sostenibile del comparto ittico.</w:t>
      </w:r>
      <w:r w:rsidRPr="0597FB66" w:rsidR="002739B3">
        <w:rPr>
          <w:rFonts w:ascii="Lato" w:hAnsi="Lato" w:eastAsia="Lato" w:cs="Lato"/>
        </w:rPr>
        <w:t xml:space="preserve"> </w:t>
      </w:r>
      <w:r w:rsidRPr="0597FB66" w:rsidR="005A61F9">
        <w:rPr>
          <w:rFonts w:ascii="Lato" w:hAnsi="Lato"/>
          <w:color w:val="auto"/>
        </w:rPr>
        <w:t>AquaFishery</w:t>
      </w:r>
      <w:r w:rsidRPr="0597FB66" w:rsidR="005A61F9">
        <w:rPr>
          <w:rFonts w:ascii="Lato" w:hAnsi="Lato"/>
          <w:color w:val="auto"/>
        </w:rPr>
        <w:t xml:space="preserve"> rappresenta un punto di incontro nazionale e internazionale tra aziende, istituzioni, associazioni di categoria e operatori economici: l’obiettivo è offrire una panoramica sulle sfide e le trasformazioni del comparto, creando un dialogo costruttivo tra i vari players</w:t>
      </w:r>
      <w:r w:rsidRPr="0597FB66" w:rsidR="009D0AA6">
        <w:rPr>
          <w:rFonts w:ascii="Lato" w:hAnsi="Lato"/>
          <w:color w:val="auto"/>
        </w:rPr>
        <w:t>.</w:t>
      </w:r>
    </w:p>
    <w:p w:rsidR="005A61F9" w:rsidP="454F1F56" w:rsidRDefault="005A61F9" w14:paraId="3FE5F8A0" w14:textId="77777777">
      <w:pPr>
        <w:jc w:val="both"/>
      </w:pPr>
    </w:p>
    <w:p w:rsidRPr="007C1CB4" w:rsidR="007C1CB4" w:rsidP="0597FB66" w:rsidRDefault="13751CAE" w14:paraId="7867C121" w14:textId="797B23C1">
      <w:pPr>
        <w:jc w:val="both"/>
        <w:rPr>
          <w:rFonts w:ascii="Lato" w:hAnsi="Lato" w:eastAsia="Lato" w:cs="Lato"/>
          <w:color w:val="auto"/>
        </w:rPr>
      </w:pPr>
      <w:r w:rsidRPr="0597FB66" w:rsidR="13751CAE">
        <w:rPr>
          <w:rFonts w:ascii="Lato" w:hAnsi="Lato" w:eastAsia="Lato" w:cs="Lato"/>
        </w:rPr>
        <w:t>Il ricco programma di conferenze si affianca all’ampia area espositiva internazionale</w:t>
      </w:r>
      <w:r w:rsidRPr="0597FB66" w:rsidR="13751CAE">
        <w:rPr>
          <w:rFonts w:ascii="Lato" w:hAnsi="Lato" w:eastAsia="Lato" w:cs="Lato"/>
          <w:color w:val="EE0000"/>
        </w:rPr>
        <w:t>,</w:t>
      </w:r>
      <w:r w:rsidRPr="0597FB66" w:rsidR="00565F4C">
        <w:rPr>
          <w:rFonts w:ascii="Lato" w:hAnsi="Lato" w:eastAsia="Lato" w:cs="Lato"/>
          <w:color w:val="EE0000"/>
        </w:rPr>
        <w:t xml:space="preserve"> </w:t>
      </w:r>
      <w:r w:rsidRPr="0597FB66" w:rsidR="00565F4C">
        <w:rPr>
          <w:rFonts w:ascii="Lato" w:hAnsi="Lato" w:eastAsia="Lato" w:cs="Lato"/>
          <w:color w:val="auto"/>
        </w:rPr>
        <w:t>in mostra tutte le migliori innovazioni e soluzioni di nuova generazione del settore.</w:t>
      </w:r>
      <w:r w:rsidRPr="0597FB66" w:rsidR="13751CAE">
        <w:rPr>
          <w:rFonts w:ascii="Lato" w:hAnsi="Lato" w:eastAsia="Lato" w:cs="Lato"/>
          <w:color w:val="EE0000"/>
        </w:rPr>
        <w:t xml:space="preserve"> </w:t>
      </w:r>
      <w:r w:rsidRPr="0597FB66" w:rsidR="13751CAE">
        <w:rPr>
          <w:rFonts w:ascii="Lato" w:hAnsi="Lato" w:eastAsia="Lato" w:cs="Lato"/>
        </w:rPr>
        <w:t>Confermata anche l’area dedicata alle Università</w:t>
      </w:r>
      <w:r w:rsidRPr="0597FB66" w:rsidR="009D69C1">
        <w:rPr>
          <w:rFonts w:ascii="Lato" w:hAnsi="Lato" w:eastAsia="Lato" w:cs="Lato"/>
        </w:rPr>
        <w:t xml:space="preserve"> </w:t>
      </w:r>
      <w:r w:rsidRPr="0597FB66" w:rsidR="009D69C1">
        <w:rPr>
          <w:rFonts w:ascii="Lato" w:hAnsi="Lato" w:eastAsia="Lato" w:cs="Lato"/>
          <w:color w:val="auto"/>
        </w:rPr>
        <w:t>e ai centri di ricerca</w:t>
      </w:r>
      <w:r w:rsidRPr="0597FB66" w:rsidR="13751CAE">
        <w:rPr>
          <w:rFonts w:ascii="Lato" w:hAnsi="Lato" w:eastAsia="Lato" w:cs="Lato"/>
          <w:color w:val="auto"/>
        </w:rPr>
        <w:t xml:space="preserve"> </w:t>
      </w:r>
      <w:r w:rsidRPr="0597FB66" w:rsidR="13751CAE">
        <w:rPr>
          <w:rFonts w:ascii="Lato" w:hAnsi="Lato" w:eastAsia="Lato" w:cs="Lato"/>
        </w:rPr>
        <w:t>con la possibilità di esporre poster scientific</w:t>
      </w:r>
      <w:r w:rsidRPr="0597FB66" w:rsidR="33005847">
        <w:rPr>
          <w:rFonts w:ascii="Lato" w:hAnsi="Lato" w:eastAsia="Lato" w:cs="Lato"/>
        </w:rPr>
        <w:t xml:space="preserve">i, </w:t>
      </w:r>
      <w:r w:rsidRPr="0597FB66" w:rsidR="33005847">
        <w:rPr>
          <w:rFonts w:ascii="Lato" w:hAnsi="Lato" w:eastAsia="Lato" w:cs="Lato"/>
          <w:strike w:val="1"/>
          <w:color w:val="auto"/>
        </w:rPr>
        <w:t>e</w:t>
      </w:r>
      <w:r w:rsidRPr="0597FB66" w:rsidR="33005847">
        <w:rPr>
          <w:rFonts w:ascii="Lato" w:hAnsi="Lato" w:eastAsia="Lato" w:cs="Lato"/>
        </w:rPr>
        <w:t xml:space="preserve"> l’Arena</w:t>
      </w:r>
      <w:r w:rsidRPr="0597FB66" w:rsidR="009D69C1">
        <w:rPr>
          <w:rFonts w:ascii="Lato" w:hAnsi="Lato" w:eastAsia="Lato" w:cs="Lato"/>
        </w:rPr>
        <w:t xml:space="preserve"> </w:t>
      </w:r>
      <w:r w:rsidRPr="0597FB66" w:rsidR="009D69C1">
        <w:rPr>
          <w:rFonts w:ascii="Lato" w:hAnsi="Lato" w:eastAsia="Lato" w:cs="Lato"/>
          <w:color w:val="auto"/>
        </w:rPr>
        <w:t>AquaFarm</w:t>
      </w:r>
      <w:r w:rsidRPr="0597FB66" w:rsidR="33005847">
        <w:rPr>
          <w:rFonts w:ascii="Lato" w:hAnsi="Lato" w:eastAsia="Lato" w:cs="Lato"/>
          <w:color w:val="auto"/>
        </w:rPr>
        <w:t>, sala “aperta” destinata alla presentazione a “ciclo continuo” dei progetti di ricerca finanziata e dei workshop autogestiti di aziende ed associazioni</w:t>
      </w:r>
      <w:r w:rsidRPr="0597FB66" w:rsidR="4BA5B128">
        <w:rPr>
          <w:rFonts w:ascii="Lato" w:hAnsi="Lato" w:eastAsia="Lato" w:cs="Lato"/>
          <w:color w:val="auto"/>
        </w:rPr>
        <w:t xml:space="preserve">, </w:t>
      </w:r>
      <w:r w:rsidRPr="0597FB66" w:rsidR="007C1CB4">
        <w:rPr>
          <w:rFonts w:ascii="Lato" w:hAnsi="Lato" w:eastAsia="Lato" w:cs="Lato"/>
          <w:color w:val="auto"/>
        </w:rPr>
        <w:t xml:space="preserve">e </w:t>
      </w:r>
      <w:r w:rsidRPr="0597FB66" w:rsidR="538729D9">
        <w:rPr>
          <w:rFonts w:ascii="Lato" w:hAnsi="Lato" w:eastAsia="Lato" w:cs="Lato"/>
          <w:color w:val="auto"/>
        </w:rPr>
        <w:t xml:space="preserve">infine </w:t>
      </w:r>
      <w:r w:rsidRPr="0597FB66" w:rsidR="007C1CB4">
        <w:rPr>
          <w:rFonts w:ascii="Lato" w:hAnsi="Lato" w:eastAsia="Lato" w:cs="Lato"/>
          <w:color w:val="auto"/>
        </w:rPr>
        <w:t>l’</w:t>
      </w:r>
      <w:r w:rsidRPr="0597FB66" w:rsidR="002F4BE1">
        <w:rPr>
          <w:rFonts w:ascii="Lato" w:hAnsi="Lato" w:eastAsia="Lato" w:cs="Lato"/>
          <w:color w:val="auto"/>
        </w:rPr>
        <w:t>A</w:t>
      </w:r>
      <w:r w:rsidRPr="0597FB66" w:rsidR="007C1CB4">
        <w:rPr>
          <w:rFonts w:ascii="Lato" w:hAnsi="Lato" w:eastAsia="Lato" w:cs="Lato"/>
          <w:color w:val="auto"/>
        </w:rPr>
        <w:t xml:space="preserve">rena show </w:t>
      </w:r>
      <w:r w:rsidRPr="0597FB66" w:rsidR="007C1CB4">
        <w:rPr>
          <w:rFonts w:ascii="Lato" w:hAnsi="Lato" w:eastAsia="Lato" w:cs="Lato"/>
          <w:color w:val="auto"/>
        </w:rPr>
        <w:t>cooking</w:t>
      </w:r>
      <w:r w:rsidRPr="0597FB66" w:rsidR="007C1CB4">
        <w:rPr>
          <w:rFonts w:ascii="Lato" w:hAnsi="Lato" w:eastAsia="Lato" w:cs="Lato"/>
          <w:color w:val="auto"/>
        </w:rPr>
        <w:t xml:space="preserve"> dove degustare le eccellenze produttive nazionali.</w:t>
      </w:r>
    </w:p>
    <w:p w:rsidR="454F1F56" w:rsidP="454F1F56" w:rsidRDefault="454F1F56" w14:paraId="2D2FEC09" w14:textId="44F5C4BC">
      <w:pPr>
        <w:jc w:val="both"/>
        <w:rPr>
          <w:rFonts w:ascii="Lato" w:hAnsi="Lato" w:eastAsia="Lato" w:cs="Lato"/>
        </w:rPr>
      </w:pPr>
    </w:p>
    <w:p w:rsidR="33005847" w:rsidP="454F1F56" w:rsidRDefault="33005847" w14:paraId="4279F37A" w14:textId="666E6AC1">
      <w:pPr>
        <w:jc w:val="both"/>
        <w:rPr>
          <w:rFonts w:ascii="Lato" w:hAnsi="Lato" w:eastAsia="Lato" w:cs="Lato"/>
        </w:rPr>
      </w:pPr>
      <w:r w:rsidRPr="454F1F56">
        <w:rPr>
          <w:rFonts w:ascii="Lato" w:hAnsi="Lato" w:eastAsia="Lato" w:cs="Lato"/>
        </w:rPr>
        <w:t>Insomma, nel suo decennale, la manifestazione di Pordenone conferma il suo ruolo di leadership a livello nazionale e soprattutto internazionale.</w:t>
      </w:r>
    </w:p>
    <w:p w:rsidR="454F1F56" w:rsidP="454F1F56" w:rsidRDefault="454F1F56" w14:paraId="4D0B40D6" w14:textId="12976EFB">
      <w:pPr>
        <w:jc w:val="both"/>
        <w:rPr>
          <w:rFonts w:ascii="Lato" w:hAnsi="Lato" w:eastAsia="Lato" w:cs="Lato"/>
        </w:rPr>
      </w:pPr>
    </w:p>
    <w:p w:rsidRPr="00AF4451" w:rsidR="002E0B53" w:rsidP="0597FB66" w:rsidRDefault="00F50793" w14:paraId="3C71AB63" w14:textId="04CBFB56">
      <w:pPr>
        <w:jc w:val="both"/>
        <w:rPr>
          <w:rFonts w:ascii="Lato" w:hAnsi="Lato" w:cs="Arial"/>
          <w:i w:val="1"/>
          <w:iCs w:val="1"/>
          <w:sz w:val="18"/>
          <w:szCs w:val="18"/>
        </w:rPr>
      </w:pPr>
      <w:r w:rsidRPr="0597FB66" w:rsidR="00F50793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>AquaFarm</w:t>
      </w:r>
      <w:r w:rsidRPr="0597FB66" w:rsidR="00F50793">
        <w:rPr>
          <w:rFonts w:ascii="Lato" w:hAnsi="Lato" w:eastAsia="Lato" w:cs="Lato"/>
          <w:i w:val="1"/>
          <w:iCs w:val="1"/>
          <w:sz w:val="18"/>
          <w:szCs w:val="18"/>
        </w:rPr>
        <w:t xml:space="preserve"> è</w:t>
      </w:r>
      <w:r w:rsidRPr="0597FB66" w:rsidR="7B354A67">
        <w:rPr>
          <w:rFonts w:ascii="Lato" w:hAnsi="Lato" w:eastAsia="Lato" w:cs="Lato"/>
          <w:i w:val="1"/>
          <w:iCs w:val="1"/>
          <w:sz w:val="18"/>
          <w:szCs w:val="18"/>
        </w:rPr>
        <w:t xml:space="preserve"> </w:t>
      </w:r>
      <w:r w:rsidRPr="0597FB66" w:rsidR="7B354A67">
        <w:rPr>
          <w:rFonts w:ascii="Lato" w:hAnsi="Lato" w:eastAsia="Lato" w:cs="Lato"/>
          <w:i w:val="1"/>
          <w:iCs w:val="1"/>
          <w:color w:val="auto"/>
          <w:sz w:val="18"/>
          <w:szCs w:val="18"/>
        </w:rPr>
        <w:t>l</w:t>
      </w:r>
      <w:r w:rsidRPr="0597FB66" w:rsidR="009D69C1">
        <w:rPr>
          <w:rFonts w:ascii="Lato" w:hAnsi="Lato" w:eastAsia="Lato" w:cs="Lato"/>
          <w:i w:val="1"/>
          <w:iCs w:val="1"/>
          <w:color w:val="auto"/>
          <w:sz w:val="18"/>
          <w:szCs w:val="18"/>
        </w:rPr>
        <w:t>’unica</w:t>
      </w:r>
      <w:r w:rsidRPr="0597FB66" w:rsidR="00F50793">
        <w:rPr>
          <w:rFonts w:ascii="Lato" w:hAnsi="Lato" w:eastAsia="Lato" w:cs="Lato"/>
          <w:i w:val="1"/>
          <w:iCs w:val="1"/>
          <w:color w:val="auto"/>
          <w:sz w:val="18"/>
          <w:szCs w:val="18"/>
        </w:rPr>
        <w:t xml:space="preserve"> mostra-convegno </w:t>
      </w:r>
      <w:r w:rsidRPr="0597FB66" w:rsidR="004A74CD">
        <w:rPr>
          <w:rFonts w:ascii="Lato" w:hAnsi="Lato" w:eastAsia="Lato" w:cs="Lato"/>
          <w:i w:val="1"/>
          <w:iCs w:val="1"/>
          <w:sz w:val="18"/>
          <w:szCs w:val="18"/>
        </w:rPr>
        <w:t>internazionale</w:t>
      </w:r>
      <w:r w:rsidRPr="0597FB66" w:rsidR="414CFA29">
        <w:rPr>
          <w:rFonts w:ascii="Lato" w:hAnsi="Lato" w:eastAsia="Lato" w:cs="Lato"/>
          <w:i w:val="1"/>
          <w:iCs w:val="1"/>
          <w:sz w:val="18"/>
          <w:szCs w:val="18"/>
        </w:rPr>
        <w:t xml:space="preserve"> in Italia</w:t>
      </w:r>
      <w:r w:rsidRPr="0597FB66" w:rsidR="004A74CD">
        <w:rPr>
          <w:rFonts w:ascii="Lato" w:hAnsi="Lato" w:eastAsia="Lato" w:cs="Lato"/>
          <w:i w:val="1"/>
          <w:iCs w:val="1"/>
          <w:sz w:val="18"/>
          <w:szCs w:val="18"/>
        </w:rPr>
        <w:t xml:space="preserve"> </w:t>
      </w:r>
      <w:r w:rsidRPr="0597FB66" w:rsidR="00F50793">
        <w:rPr>
          <w:rFonts w:ascii="Lato" w:hAnsi="Lato" w:eastAsia="Lato" w:cs="Lato"/>
          <w:i w:val="1"/>
          <w:iCs w:val="1"/>
          <w:sz w:val="18"/>
          <w:szCs w:val="18"/>
        </w:rPr>
        <w:t xml:space="preserve">sull’acquacoltura e l’industria della pesca sostenibile, organizzata da Pordenone Fiere in </w:t>
      </w:r>
      <w:r w:rsidRPr="0597FB66" w:rsidR="004A74CD">
        <w:rPr>
          <w:rFonts w:ascii="Lato" w:hAnsi="Lato" w:eastAsia="Lato" w:cs="Lato"/>
          <w:i w:val="1"/>
          <w:iCs w:val="1"/>
          <w:sz w:val="18"/>
          <w:szCs w:val="18"/>
        </w:rPr>
        <w:t>collaborazione</w:t>
      </w:r>
      <w:r w:rsidRPr="0597FB66" w:rsidR="00F50793">
        <w:rPr>
          <w:rFonts w:ascii="Lato" w:hAnsi="Lato" w:eastAsia="Lato" w:cs="Lato"/>
          <w:i w:val="1"/>
          <w:iCs w:val="1"/>
          <w:sz w:val="18"/>
          <w:szCs w:val="18"/>
        </w:rPr>
        <w:t xml:space="preserve"> con</w:t>
      </w:r>
      <w:r w:rsidRPr="0597FB66" w:rsidR="00F50793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 xml:space="preserve"> </w:t>
      </w:r>
      <w:r w:rsidRPr="0597FB66" w:rsidR="4B7F1CB0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 xml:space="preserve">le associazioni del settore, </w:t>
      </w:r>
      <w:r w:rsidRPr="0597FB66" w:rsidR="4B7F1CB0">
        <w:rPr>
          <w:rFonts w:ascii="Lato" w:hAnsi="Lato" w:eastAsia="Lato" w:cs="Lato"/>
          <w:i w:val="1"/>
          <w:iCs w:val="1"/>
          <w:sz w:val="18"/>
          <w:szCs w:val="18"/>
        </w:rPr>
        <w:t>e</w:t>
      </w:r>
      <w:r w:rsidRPr="0597FB66" w:rsidR="00F50793">
        <w:rPr>
          <w:rFonts w:ascii="Lato" w:hAnsi="Lato" w:eastAsia="Lato" w:cs="Lato"/>
          <w:i w:val="1"/>
          <w:iCs w:val="1"/>
          <w:sz w:val="18"/>
          <w:szCs w:val="18"/>
        </w:rPr>
        <w:t xml:space="preserve"> con </w:t>
      </w:r>
      <w:r w:rsidRPr="0597FB66" w:rsidR="00F50793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 xml:space="preserve">Studio Comelli – </w:t>
      </w:r>
      <w:r w:rsidRPr="0597FB66" w:rsidR="00F50793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>Conferences&amp;Communication</w:t>
      </w:r>
      <w:r w:rsidRPr="0597FB66" w:rsidR="00F50793">
        <w:rPr>
          <w:rFonts w:ascii="Lato" w:hAnsi="Lato" w:eastAsia="Lato" w:cs="Lato"/>
          <w:i w:val="1"/>
          <w:iCs w:val="1"/>
          <w:sz w:val="18"/>
          <w:szCs w:val="18"/>
        </w:rPr>
        <w:t>, che cura i contenuti delle conferenze e l’ufficio stampa</w:t>
      </w:r>
      <w:r w:rsidRPr="0597FB66" w:rsidR="009D69C1">
        <w:rPr>
          <w:rFonts w:ascii="Lato" w:hAnsi="Lato" w:eastAsia="Lato" w:cs="Lato"/>
          <w:i w:val="1"/>
          <w:iCs w:val="1"/>
          <w:sz w:val="18"/>
          <w:szCs w:val="18"/>
        </w:rPr>
        <w:t>.</w:t>
      </w:r>
      <w:r w:rsidRPr="0597FB66" w:rsidR="2E73A132">
        <w:rPr>
          <w:rFonts w:ascii="Lato" w:hAnsi="Lato" w:eastAsia="Lato" w:cs="Lato"/>
          <w:i w:val="1"/>
          <w:iCs w:val="1"/>
          <w:sz w:val="18"/>
          <w:szCs w:val="18"/>
        </w:rPr>
        <w:t xml:space="preserve"> </w:t>
      </w:r>
      <w:r w:rsidRPr="0597FB66" w:rsidR="009D69C1">
        <w:rPr>
          <w:rFonts w:ascii="Lato" w:hAnsi="Lato" w:eastAsia="Lato" w:cs="Lato"/>
          <w:i w:val="1"/>
          <w:iCs w:val="1"/>
          <w:sz w:val="18"/>
          <w:szCs w:val="18"/>
        </w:rPr>
        <w:t>N</w:t>
      </w:r>
      <w:r w:rsidRPr="0597FB66" w:rsidR="2E73A132">
        <w:rPr>
          <w:rFonts w:ascii="Lato" w:hAnsi="Lato" w:eastAsia="Lato" w:cs="Lato"/>
          <w:i w:val="1"/>
          <w:iCs w:val="1"/>
          <w:sz w:val="18"/>
          <w:szCs w:val="18"/>
        </w:rPr>
        <w:t xml:space="preserve">ata nel 2017, </w:t>
      </w:r>
      <w:r w:rsidRPr="0597FB66" w:rsidR="4154611A">
        <w:rPr>
          <w:rFonts w:ascii="Lato" w:hAnsi="Lato" w:eastAsia="Lato" w:cs="Lato"/>
          <w:i w:val="1"/>
          <w:iCs w:val="1"/>
          <w:sz w:val="18"/>
          <w:szCs w:val="18"/>
        </w:rPr>
        <w:t xml:space="preserve">da sempre estende la sua attenzione </w:t>
      </w:r>
      <w:r w:rsidRPr="0597FB66" w:rsidR="009D69C1">
        <w:rPr>
          <w:rFonts w:ascii="Lato" w:hAnsi="Lato" w:eastAsia="Lato" w:cs="Lato"/>
          <w:i w:val="1"/>
          <w:iCs w:val="1"/>
          <w:color w:val="auto"/>
          <w:sz w:val="18"/>
          <w:szCs w:val="18"/>
        </w:rPr>
        <w:t>a</w:t>
      </w:r>
      <w:r w:rsidRPr="0597FB66" w:rsidR="009D69C1">
        <w:rPr>
          <w:rFonts w:ascii="Lato" w:hAnsi="Lato" w:eastAsia="Lato" w:cs="Lato"/>
          <w:i w:val="1"/>
          <w:iCs w:val="1"/>
          <w:sz w:val="18"/>
          <w:szCs w:val="18"/>
        </w:rPr>
        <w:t xml:space="preserve"> </w:t>
      </w:r>
      <w:r w:rsidRPr="0597FB66" w:rsidR="4154611A">
        <w:rPr>
          <w:rFonts w:ascii="Lato" w:hAnsi="Lato" w:eastAsia="Lato" w:cs="Lato"/>
          <w:i w:val="1"/>
          <w:iCs w:val="1"/>
          <w:sz w:val="18"/>
          <w:szCs w:val="18"/>
        </w:rPr>
        <w:t>tutte le aree della produzione innovativa e sostenibile di cibo</w:t>
      </w:r>
      <w:r w:rsidRPr="0597FB66" w:rsidR="009D69C1">
        <w:rPr>
          <w:rFonts w:ascii="Lato" w:hAnsi="Lato" w:eastAsia="Lato" w:cs="Lato"/>
          <w:i w:val="1"/>
          <w:iCs w:val="1"/>
          <w:sz w:val="18"/>
          <w:szCs w:val="18"/>
        </w:rPr>
        <w:t xml:space="preserve">. Al suo interno tre aree tematiche che la accompagnano: </w:t>
      </w:r>
      <w:r w:rsidRPr="0597FB66" w:rsidR="009D69C1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>NovelFarm</w:t>
      </w:r>
      <w:r w:rsidRPr="0597FB66" w:rsidR="009D69C1">
        <w:rPr>
          <w:rFonts w:ascii="Lato" w:hAnsi="Lato" w:eastAsia="Lato" w:cs="Lato"/>
          <w:i w:val="1"/>
          <w:iCs w:val="1"/>
          <w:sz w:val="18"/>
          <w:szCs w:val="18"/>
        </w:rPr>
        <w:t xml:space="preserve">, dedicata alle 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>nuov</w:t>
      </w:r>
      <w:r w:rsidRPr="0597FB66" w:rsidR="005E750F">
        <w:rPr>
          <w:rFonts w:ascii="Lato" w:hAnsi="Lato" w:eastAsia="Lato" w:cs="Lato"/>
          <w:i w:val="1"/>
          <w:iCs w:val="1"/>
          <w:sz w:val="18"/>
          <w:szCs w:val="18"/>
        </w:rPr>
        <w:t>e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 colture, indoor e 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>vertical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 farming, </w:t>
      </w:r>
      <w:r w:rsidRPr="0597FB66" w:rsidR="00A67788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>AlgaeFarm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, dedicata 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>alla coltivazione delle microalghe e degli altri microorganismi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 e l</w:t>
      </w:r>
      <w:r w:rsidRPr="0597FB66" w:rsidR="005E750F">
        <w:rPr>
          <w:rFonts w:ascii="Lato" w:hAnsi="Lato" w:eastAsia="Lato" w:cs="Lato"/>
          <w:i w:val="1"/>
          <w:iCs w:val="1"/>
          <w:sz w:val="18"/>
          <w:szCs w:val="18"/>
        </w:rPr>
        <w:t>a nuova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 arrivata </w:t>
      </w:r>
      <w:r w:rsidRPr="0597FB66" w:rsidR="00A67788">
        <w:rPr>
          <w:rFonts w:ascii="Lato" w:hAnsi="Lato" w:eastAsia="Lato" w:cs="Lato"/>
          <w:b w:val="1"/>
          <w:bCs w:val="1"/>
          <w:i w:val="1"/>
          <w:iCs w:val="1"/>
          <w:sz w:val="18"/>
          <w:szCs w:val="18"/>
        </w:rPr>
        <w:t>AquaFishery</w:t>
      </w:r>
      <w:r w:rsidRPr="0597FB66" w:rsidR="00A67788">
        <w:rPr>
          <w:rFonts w:ascii="Lato" w:hAnsi="Lato" w:eastAsia="Lato" w:cs="Lato"/>
          <w:i w:val="1"/>
          <w:iCs w:val="1"/>
          <w:sz w:val="18"/>
          <w:szCs w:val="18"/>
        </w:rPr>
        <w:t xml:space="preserve">, dedicata alla pesca artigianale e professionale. </w:t>
      </w:r>
      <w:r w:rsidRPr="0597FB66" w:rsidR="00F50793">
        <w:rPr>
          <w:rFonts w:ascii="Lato" w:hAnsi="Lato" w:cs="Arial"/>
          <w:i w:val="1"/>
          <w:iCs w:val="1"/>
          <w:sz w:val="18"/>
          <w:szCs w:val="18"/>
        </w:rPr>
        <w:t xml:space="preserve">La partecipazione all’evento è gratuita previa registrazione online sul sito: </w:t>
      </w:r>
      <w:hyperlink r:id="Rac57e5b1ba284c34">
        <w:r w:rsidRPr="0597FB66" w:rsidR="00F50793">
          <w:rPr>
            <w:rStyle w:val="Collegamentoipertestuale"/>
            <w:rFonts w:ascii="Lato" w:hAnsi="Lato" w:cs="Arial"/>
            <w:i w:val="1"/>
            <w:iCs w:val="1"/>
            <w:sz w:val="18"/>
            <w:szCs w:val="18"/>
          </w:rPr>
          <w:t>www.aquafarmexpo.it</w:t>
        </w:r>
      </w:hyperlink>
      <w:r w:rsidRPr="0597FB66" w:rsidR="4188EB95">
        <w:rPr>
          <w:rFonts w:ascii="Lato" w:hAnsi="Lato" w:cs="Arial"/>
          <w:i w:val="1"/>
          <w:iCs w:val="1"/>
          <w:sz w:val="18"/>
          <w:szCs w:val="18"/>
        </w:rPr>
        <w:t xml:space="preserve"> . </w:t>
      </w:r>
    </w:p>
    <w:p w:rsidRPr="00AF4451" w:rsidR="00F50793" w:rsidP="00A22980" w:rsidRDefault="00F50793" w14:paraId="6DB52947" w14:textId="77777777">
      <w:pPr>
        <w:jc w:val="both"/>
        <w:rPr>
          <w:rFonts w:ascii="Lato" w:hAnsi="Lato" w:eastAsia="Lato" w:cs="Lato"/>
          <w:i/>
          <w:iCs/>
          <w:sz w:val="18"/>
          <w:szCs w:val="18"/>
        </w:rPr>
      </w:pPr>
    </w:p>
    <w:p w:rsidRPr="00AF4451" w:rsidR="002E0B53" w:rsidP="00012C2A" w:rsidRDefault="00F50793" w14:paraId="043CD753" w14:textId="25844B64">
      <w:pPr>
        <w:spacing w:after="200"/>
        <w:rPr>
          <w:rFonts w:ascii="Lato" w:hAnsi="Lato" w:eastAsia="Lato" w:cs="Lato"/>
          <w:b/>
          <w:i/>
          <w:iCs/>
          <w:color w:val="7F7F7F"/>
          <w:sz w:val="18"/>
          <w:szCs w:val="18"/>
        </w:rPr>
      </w:pPr>
      <w:r w:rsidRPr="00AF4451">
        <w:rPr>
          <w:rFonts w:ascii="Lato" w:hAnsi="Lato" w:eastAsiaTheme="minorHAnsi" w:cstheme="minorBidi"/>
          <w:b/>
          <w:i/>
          <w:iCs/>
          <w:sz w:val="18"/>
          <w:szCs w:val="18"/>
          <w:lang w:eastAsia="en-US"/>
        </w:rPr>
        <w:t>Uffici stampa</w:t>
      </w:r>
      <w:r w:rsidRPr="00AF4451">
        <w:rPr>
          <w:rFonts w:ascii="Lato" w:hAnsi="Lato" w:eastAsiaTheme="minorHAnsi" w:cstheme="minorBidi"/>
          <w:b/>
          <w:i/>
          <w:iCs/>
          <w:sz w:val="18"/>
          <w:szCs w:val="18"/>
          <w:lang w:eastAsia="en-US"/>
        </w:rPr>
        <w:br/>
      </w:r>
      <w:r w:rsidRPr="00AF4451" w:rsidR="001E3C8F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>Salvatore Bruno</w:t>
      </w:r>
      <w:r w:rsidRPr="00AF4451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 xml:space="preserve"> – Studio Comelli - </w:t>
      </w:r>
      <w:hyperlink w:history="1" r:id="rId10">
        <w:r w:rsidRPr="00AF4451" w:rsidR="001E3C8F">
          <w:rPr>
            <w:rStyle w:val="Collegamentoipertestuale"/>
            <w:rFonts w:ascii="Lato" w:hAnsi="Lato" w:eastAsiaTheme="minorHAnsi" w:cstheme="minorBidi"/>
            <w:bCs/>
            <w:i/>
            <w:iCs/>
            <w:sz w:val="18"/>
            <w:szCs w:val="18"/>
            <w:lang w:eastAsia="en-US"/>
          </w:rPr>
          <w:t>salvatore@studiocomelli.eu</w:t>
        </w:r>
      </w:hyperlink>
      <w:r w:rsidRPr="00AF4451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 xml:space="preserve">  + 39</w:t>
      </w:r>
      <w:r w:rsidRPr="00AF4451" w:rsidR="00B72F5A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 xml:space="preserve"> 335 398913</w:t>
      </w:r>
      <w:r w:rsidRPr="00AF4451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ab/>
      </w:r>
      <w:r w:rsidRPr="00AF4451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br/>
      </w:r>
      <w:r w:rsidRPr="00AF4451">
        <w:rPr>
          <w:rFonts w:ascii="Lato" w:hAnsi="Lato" w:eastAsiaTheme="minorHAnsi" w:cstheme="minorBidi"/>
          <w:bCs/>
          <w:i/>
          <w:iCs/>
          <w:sz w:val="18"/>
          <w:szCs w:val="18"/>
          <w:lang w:eastAsia="en-US"/>
        </w:rPr>
        <w:t>Simona Maldarelli – Pordenone Fiere – smaldarelli@fierapordenone.it + 39 380 3133728</w:t>
      </w:r>
    </w:p>
    <w:sectPr w:rsidRPr="00AF4451" w:rsidR="002E0B53" w:rsidSect="00A22980">
      <w:headerReference w:type="default" r:id="rId11"/>
      <w:footerReference w:type="default" r:id="rId12"/>
      <w:pgSz w:w="11900" w:h="16840" w:orient="portrait"/>
      <w:pgMar w:top="3119" w:right="851" w:bottom="1985" w:left="851" w:header="992" w:footer="1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80CBF" w:rsidRDefault="00080CBF" w14:paraId="424AA0BF" w14:textId="77777777">
      <w:r>
        <w:separator/>
      </w:r>
    </w:p>
  </w:endnote>
  <w:endnote w:type="continuationSeparator" w:id="0">
    <w:p w:rsidR="00080CBF" w:rsidRDefault="00080CBF" w14:paraId="22D49A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E0B53" w:rsidRDefault="002444E3" w14:paraId="74282939" w14:textId="77777777">
    <w:pPr>
      <w:pBdr>
        <w:top w:val="nil"/>
        <w:left w:val="nil"/>
        <w:bottom w:val="nil"/>
        <w:right w:val="nil"/>
        <w:between w:val="nil"/>
      </w:pBdr>
      <w:spacing w:line="288" w:lineRule="auto"/>
      <w:ind w:left="7788"/>
      <w:rPr>
        <w:rFonts w:ascii="Lato" w:hAnsi="Lato" w:eastAsia="Lato" w:cs="Lato"/>
        <w:b/>
        <w:color w:val="000000"/>
        <w:sz w:val="14"/>
        <w:szCs w:val="14"/>
      </w:rPr>
    </w:pPr>
    <w:r>
      <w:rPr>
        <w:rFonts w:ascii="Lato" w:hAnsi="Lato" w:eastAsia="Lato" w:cs="Lato"/>
        <w:b/>
        <w:color w:val="000000"/>
        <w:sz w:val="14"/>
        <w:szCs w:val="14"/>
      </w:rPr>
      <w:t>Convegni e comunicazione a cura di: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059F562" wp14:editId="362781E6">
              <wp:simplePos x="0" y="0"/>
              <wp:positionH relativeFrom="column">
                <wp:posOffset>1</wp:posOffset>
              </wp:positionH>
              <wp:positionV relativeFrom="paragraph">
                <wp:posOffset>-126999</wp:posOffset>
              </wp:positionV>
              <wp:extent cx="0" cy="12700"/>
              <wp:effectExtent l="0" t="0" r="0" b="0"/>
              <wp:wrapNone/>
              <wp:docPr id="27" name="Connettore 2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6000" y="378000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55CF3C17">
            <v:shapetype id="_x0000_t32" coordsize="21600,21600" o:oned="t" filled="f" o:spt="32" path="m,l21600,21600e" w14:anchorId="74C5E4EA">
              <v:path fillok="f" arrowok="t" o:connecttype="none"/>
              <o:lock v:ext="edit" shapetype="t"/>
            </v:shapetype>
            <v:shape id="Connettore 2 27" style="position:absolute;margin-left:0;margin-top:-10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">
              <v:stroke joinstyle="miter" startarrowwidth="narrow" startarrowlength="short" endarrowwidth="narrow" endarrowlength="shor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AF3178" wp14:editId="7009850F">
          <wp:simplePos x="0" y="0"/>
          <wp:positionH relativeFrom="column">
            <wp:posOffset>5012096</wp:posOffset>
          </wp:positionH>
          <wp:positionV relativeFrom="paragraph">
            <wp:posOffset>160020</wp:posOffset>
          </wp:positionV>
          <wp:extent cx="1472400" cy="432000"/>
          <wp:effectExtent l="0" t="0" r="0" b="0"/>
          <wp:wrapSquare wrapText="bothSides" distT="0" distB="0" distL="114300" distR="114300"/>
          <wp:docPr id="140365526" name="Immagine 1403655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24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E0B53" w:rsidRDefault="002444E3" w14:paraId="43C25EAD" w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 Light" w:hAnsi="Lato Light" w:eastAsia="Lato Light" w:cs="Lato Light"/>
        <w:color w:val="000000"/>
        <w:sz w:val="14"/>
        <w:szCs w:val="14"/>
      </w:rPr>
    </w:pPr>
    <w:r>
      <w:rPr>
        <w:rFonts w:ascii="Lato" w:hAnsi="Lato" w:eastAsia="Lato" w:cs="Lato"/>
        <w:b/>
        <w:color w:val="000000"/>
        <w:sz w:val="14"/>
        <w:szCs w:val="14"/>
      </w:rPr>
      <w:t>Pordenone Fiere S.p.a.</w:t>
    </w:r>
    <w:r>
      <w:rPr>
        <w:rFonts w:ascii="Lato Light" w:hAnsi="Lato Light" w:eastAsia="Lato Light" w:cs="Lato Light"/>
        <w:color w:val="000000"/>
        <w:sz w:val="14"/>
        <w:szCs w:val="14"/>
      </w:rPr>
      <w:t xml:space="preserve"> - Viale Treviso 1 - 33170 Pordenone – </w:t>
    </w:r>
    <w:proofErr w:type="spellStart"/>
    <w:r>
      <w:rPr>
        <w:rFonts w:ascii="Lato Light" w:hAnsi="Lato Light" w:eastAsia="Lato Light" w:cs="Lato Light"/>
        <w:color w:val="000000"/>
        <w:sz w:val="14"/>
        <w:szCs w:val="14"/>
      </w:rPr>
      <w:t>Italy</w:t>
    </w:r>
    <w:proofErr w:type="spellEnd"/>
  </w:p>
  <w:p w:rsidRPr="008C04A3" w:rsidR="002E0B53" w:rsidRDefault="002444E3" w14:paraId="12B6ED24" w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" w:hAnsi="Lato" w:eastAsia="Lato" w:cs="Lato"/>
        <w:b/>
        <w:color w:val="000000"/>
        <w:sz w:val="14"/>
        <w:szCs w:val="14"/>
        <w:lang w:val="en-US"/>
      </w:rPr>
    </w:pPr>
    <w:r w:rsidRPr="008C04A3">
      <w:rPr>
        <w:rFonts w:ascii="Lato Light" w:hAnsi="Lato Light" w:eastAsia="Lato Light" w:cs="Lato Light"/>
        <w:color w:val="000000"/>
        <w:sz w:val="14"/>
        <w:szCs w:val="14"/>
        <w:lang w:val="en-US"/>
      </w:rPr>
      <w:t>Tel. +39 0434 232111 - Fax +39 0434 570415</w:t>
    </w:r>
    <w:r w:rsidRPr="008C04A3">
      <w:rPr>
        <w:rFonts w:ascii="Lato Light" w:hAnsi="Lato Light" w:eastAsia="Lato Light" w:cs="Lato Light"/>
        <w:color w:val="000000"/>
        <w:sz w:val="14"/>
        <w:szCs w:val="14"/>
        <w:lang w:val="en-US"/>
      </w:rPr>
      <w:tab/>
    </w:r>
    <w:r w:rsidRPr="008C04A3">
      <w:rPr>
        <w:rFonts w:ascii="Lato Light" w:hAnsi="Lato Light" w:eastAsia="Lato Light" w:cs="Lato Light"/>
        <w:color w:val="000000"/>
        <w:sz w:val="14"/>
        <w:szCs w:val="14"/>
        <w:lang w:val="en-US"/>
      </w:rPr>
      <w:tab/>
    </w:r>
  </w:p>
  <w:p w:rsidRPr="008C04A3" w:rsidR="002E0B53" w:rsidRDefault="002444E3" w14:paraId="0EB42CD6" w14:textId="383BEA6F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 Light" w:hAnsi="Lato Light" w:eastAsia="Lato Light" w:cs="Lato Light"/>
        <w:color w:val="000000"/>
        <w:sz w:val="14"/>
        <w:szCs w:val="14"/>
        <w:lang w:val="en-US"/>
      </w:rPr>
    </w:pPr>
    <w:r w:rsidRPr="008C04A3">
      <w:rPr>
        <w:rFonts w:ascii="Lato Light" w:hAnsi="Lato Light" w:eastAsia="Lato Light" w:cs="Lato Light"/>
        <w:color w:val="000000"/>
        <w:sz w:val="14"/>
        <w:szCs w:val="14"/>
        <w:lang w:val="en-US"/>
      </w:rPr>
      <w:t xml:space="preserve">pec: amministrazione@pec.fierapordenone.it  </w:t>
    </w:r>
    <w:hyperlink w:history="1" r:id="rId2">
      <w:r w:rsidRPr="00300D92" w:rsidR="007A4E7D">
        <w:rPr>
          <w:rStyle w:val="Collegamentoipertestuale"/>
          <w:rFonts w:ascii="Lato Light" w:hAnsi="Lato Light" w:eastAsia="Lato Light" w:cs="Lato Light"/>
          <w:sz w:val="14"/>
          <w:szCs w:val="14"/>
          <w:lang w:val="en-US"/>
        </w:rPr>
        <w:t>www.fierapordenone.it</w:t>
      </w:r>
    </w:hyperlink>
  </w:p>
  <w:p w:rsidRPr="00A22980" w:rsidR="002E0B53" w:rsidRDefault="002444E3" w14:paraId="3128CE68" w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 Light" w:hAnsi="Lato Light" w:eastAsia="Lato Light" w:cs="Lato Light"/>
        <w:color w:val="000000"/>
        <w:sz w:val="14"/>
        <w:szCs w:val="14"/>
        <w:lang w:val="en-US"/>
      </w:rPr>
    </w:pPr>
    <w:r w:rsidRPr="00A22980">
      <w:rPr>
        <w:rFonts w:ascii="Lato Light" w:hAnsi="Lato Light" w:eastAsia="Lato Light" w:cs="Lato Light"/>
        <w:color w:val="000000"/>
        <w:sz w:val="14"/>
        <w:szCs w:val="14"/>
        <w:lang w:val="en-US"/>
      </w:rPr>
      <w:t>P.IVA: 00076940931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80CBF" w:rsidRDefault="00080CBF" w14:paraId="3115F84B" w14:textId="77777777">
      <w:r>
        <w:separator/>
      </w:r>
    </w:p>
  </w:footnote>
  <w:footnote w:type="continuationSeparator" w:id="0">
    <w:p w:rsidR="00080CBF" w:rsidRDefault="00080CBF" w14:paraId="503914A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72F5A" w:rsidP="00B72F5A" w:rsidRDefault="007A4E7D" w14:paraId="567A2EAC" w14:textId="30C5EA0C">
    <w:pPr>
      <w:jc w:val="center"/>
      <w:rPr>
        <w:rFonts w:ascii="Lato" w:hAnsi="Lato" w:eastAsia="Lato" w:cs="Lato"/>
        <w:sz w:val="30"/>
        <w:szCs w:val="3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F551F26" wp14:editId="3DC7FABC">
          <wp:simplePos x="0" y="0"/>
          <wp:positionH relativeFrom="column">
            <wp:posOffset>4269547</wp:posOffset>
          </wp:positionH>
          <wp:positionV relativeFrom="paragraph">
            <wp:posOffset>185420</wp:posOffset>
          </wp:positionV>
          <wp:extent cx="810778" cy="674260"/>
          <wp:effectExtent l="0" t="0" r="8890" b="0"/>
          <wp:wrapNone/>
          <wp:docPr id="1325885827" name="Immagine 2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885827" name="Immagine 2" descr="Immagine che contiene testo, Carattere, logo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46" b="8992"/>
                  <a:stretch>
                    <a:fillRect/>
                  </a:stretch>
                </pic:blipFill>
                <pic:spPr bwMode="auto">
                  <a:xfrm>
                    <a:off x="0" y="0"/>
                    <a:ext cx="810778" cy="674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ato" w:hAnsi="Lato" w:eastAsia="Lato" w:cs="Lato"/>
        <w:noProof/>
        <w:sz w:val="30"/>
        <w:szCs w:val="30"/>
      </w:rPr>
      <w:drawing>
        <wp:anchor distT="0" distB="0" distL="114300" distR="114300" simplePos="0" relativeHeight="251663360" behindDoc="0" locked="0" layoutInCell="1" allowOverlap="1" wp14:anchorId="7587473F" wp14:editId="6E731BDD">
          <wp:simplePos x="0" y="0"/>
          <wp:positionH relativeFrom="margin">
            <wp:posOffset>3196728</wp:posOffset>
          </wp:positionH>
          <wp:positionV relativeFrom="paragraph">
            <wp:posOffset>189064</wp:posOffset>
          </wp:positionV>
          <wp:extent cx="930303" cy="681415"/>
          <wp:effectExtent l="0" t="0" r="3175" b="4445"/>
          <wp:wrapNone/>
          <wp:docPr id="331949947" name="Immagine 5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949947" name="Immagine 5" descr="Immagine che contiene testo, Carattere, Elementi grafici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303" cy="681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FC65EA9" wp14:editId="2DCAFE82">
          <wp:simplePos x="0" y="0"/>
          <wp:positionH relativeFrom="margin">
            <wp:align>left</wp:align>
          </wp:positionH>
          <wp:positionV relativeFrom="paragraph">
            <wp:posOffset>-36195</wp:posOffset>
          </wp:positionV>
          <wp:extent cx="3148716" cy="1023935"/>
          <wp:effectExtent l="0" t="0" r="0" b="0"/>
          <wp:wrapNone/>
          <wp:docPr id="1192034357" name="Immagine 1192034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969" b="32512"/>
                  <a:stretch/>
                </pic:blipFill>
                <pic:spPr bwMode="auto">
                  <a:xfrm>
                    <a:off x="0" y="0"/>
                    <a:ext cx="3169233" cy="1030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72F5A" w:rsidP="00B72F5A" w:rsidRDefault="007A4E7D" w14:paraId="20667896" w14:textId="61514715">
    <w:pPr>
      <w:jc w:val="center"/>
      <w:rPr>
        <w:rFonts w:ascii="Lato" w:hAnsi="Lato" w:eastAsia="Lato" w:cs="Lato"/>
        <w:sz w:val="30"/>
        <w:szCs w:val="3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2F94387" wp14:editId="73BF30D3">
          <wp:simplePos x="0" y="0"/>
          <wp:positionH relativeFrom="column">
            <wp:posOffset>5212218</wp:posOffset>
          </wp:positionH>
          <wp:positionV relativeFrom="paragraph">
            <wp:posOffset>78740</wp:posOffset>
          </wp:positionV>
          <wp:extent cx="1028087" cy="524786"/>
          <wp:effectExtent l="0" t="0" r="635" b="8890"/>
          <wp:wrapNone/>
          <wp:docPr id="719729877" name="Immagine 3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729877" name="Immagine 3" descr="Immagine che contiene testo, Carattere, Elementi grafici, log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087" cy="52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E348D" w:rsidP="00B72F5A" w:rsidRDefault="00EE348D" w14:paraId="476B62DC" w14:textId="4A5C1261"/>
  <w:p w:rsidR="00EE348D" w:rsidP="00B72F5A" w:rsidRDefault="00EE348D" w14:paraId="3FAFF2D3" w14:textId="4EF7054D"/>
  <w:p w:rsidR="007A4E7D" w:rsidP="00B72F5A" w:rsidRDefault="454F1F56" w14:paraId="561CF8D5" w14:textId="77777777">
    <w:pPr>
      <w:rPr>
        <w:rFonts w:ascii="Lato" w:hAnsi="Lato" w:eastAsia="Lato" w:cs="Lato"/>
        <w:color w:val="00B0F0"/>
        <w:sz w:val="27"/>
        <w:szCs w:val="27"/>
      </w:rPr>
    </w:pPr>
    <w:r w:rsidRPr="454F1F56">
      <w:rPr>
        <w:rFonts w:ascii="Lato" w:hAnsi="Lato" w:eastAsia="Lato" w:cs="Lato"/>
        <w:color w:val="00B0F0"/>
        <w:sz w:val="27"/>
        <w:szCs w:val="27"/>
      </w:rPr>
      <w:t xml:space="preserve">   </w:t>
    </w:r>
  </w:p>
  <w:p w:rsidRPr="00846F58" w:rsidR="002E0B53" w:rsidP="007A4E7D" w:rsidRDefault="007A4E7D" w14:paraId="4C6D63FB" w14:textId="38F72DBD">
    <w:pPr>
      <w:jc w:val="center"/>
      <w:rPr>
        <w:rFonts w:ascii="Lato" w:hAnsi="Lato" w:eastAsia="Lato" w:cs="Lato"/>
        <w:sz w:val="30"/>
        <w:szCs w:val="30"/>
      </w:rPr>
    </w:pPr>
    <w:hyperlink w:history="1" r:id="rId5">
      <w:r w:rsidRPr="007A4E7D">
        <w:rPr>
          <w:rStyle w:val="Collegamentoipertestuale"/>
          <w:rFonts w:ascii="Lato" w:hAnsi="Lato" w:eastAsia="Lato" w:cs="Lato"/>
          <w:color w:val="2F5496" w:themeColor="accent1" w:themeShade="BF"/>
          <w:sz w:val="27"/>
          <w:szCs w:val="27"/>
        </w:rPr>
        <w:t>www.aquafarmexpo.it</w:t>
      </w:r>
    </w:hyperlink>
    <w:r w:rsidR="00846F58">
      <w:tab/>
    </w:r>
    <w:r w:rsidRPr="454F1F56" w:rsidR="454F1F56">
      <w:rPr>
        <w:color w:val="6A9A3D"/>
      </w:rPr>
      <w:t xml:space="preserve"> </w:t>
    </w:r>
    <w:r w:rsidRPr="007A4E7D">
      <w:rPr>
        <w:rFonts w:ascii="Lato" w:hAnsi="Lato" w:eastAsia="Lato" w:cs="Lato"/>
        <w:color w:val="2F5496" w:themeColor="accent1" w:themeShade="BF"/>
        <w:sz w:val="30"/>
        <w:szCs w:val="30"/>
      </w:rPr>
      <w:t>18</w:t>
    </w:r>
    <w:r w:rsidRPr="007A4E7D" w:rsidR="454F1F56">
      <w:rPr>
        <w:rFonts w:ascii="Lato" w:hAnsi="Lato" w:eastAsia="Lato" w:cs="Lato"/>
        <w:color w:val="2F5496" w:themeColor="accent1" w:themeShade="BF"/>
        <w:sz w:val="30"/>
        <w:szCs w:val="30"/>
      </w:rPr>
      <w:t xml:space="preserve"> - 19 FEBBRAIO 2026</w:t>
    </w:r>
    <w:r>
      <w:rPr>
        <w:rFonts w:ascii="Lato" w:hAnsi="Lato" w:eastAsia="Lato" w:cs="Lato"/>
        <w:color w:val="2F5496" w:themeColor="accent1" w:themeShade="BF"/>
        <w:sz w:val="30"/>
        <w:szCs w:val="30"/>
      </w:rPr>
      <w:t>, Pordenone</w:t>
    </w:r>
  </w:p>
  <w:p w:rsidRPr="0091064A" w:rsidR="0091064A" w:rsidRDefault="0091064A" w14:paraId="5A1E8BEE" w14:textId="77777777">
    <w:pPr>
      <w:jc w:val="right"/>
      <w:rPr>
        <w:rFonts w:ascii="Lato" w:hAnsi="Lato"/>
        <w:b/>
        <w:bCs/>
        <w:color w:val="D0CECE" w:themeColor="background2" w:themeShade="E6"/>
      </w:rPr>
    </w:pPr>
  </w:p>
  <w:p w:rsidRPr="00872DD8" w:rsidR="0091064A" w:rsidP="0091064A" w:rsidRDefault="0091064A" w14:paraId="3282F74D" w14:textId="77332EF8">
    <w:pPr>
      <w:jc w:val="center"/>
      <w:rPr>
        <w:rFonts w:ascii="Lato" w:hAnsi="Lato" w:eastAsia="Lato" w:cs="Lato"/>
        <w:color w:val="3885B7"/>
        <w:sz w:val="27"/>
        <w:szCs w:val="27"/>
      </w:rPr>
    </w:pPr>
    <w:r w:rsidRPr="00846F58">
      <w:rPr>
        <w:rFonts w:ascii="Lato" w:hAnsi="Lato" w:eastAsia="Lato" w:cs="Lato"/>
        <w:color w:val="00B0F0"/>
        <w:sz w:val="27"/>
        <w:szCs w:val="27"/>
      </w:rPr>
      <w:t>COMUNICATO</w:t>
    </w:r>
    <w:r w:rsidRPr="00872DD8">
      <w:rPr>
        <w:rFonts w:ascii="Lato" w:hAnsi="Lato" w:eastAsia="Lato" w:cs="Lato"/>
        <w:color w:val="3885B7"/>
        <w:sz w:val="27"/>
        <w:szCs w:val="27"/>
      </w:rPr>
      <w:t xml:space="preserve">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94499"/>
    <w:multiLevelType w:val="multilevel"/>
    <w:tmpl w:val="D2CC6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64314853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53"/>
    <w:rsid w:val="00012C2A"/>
    <w:rsid w:val="00037FB4"/>
    <w:rsid w:val="00072E8A"/>
    <w:rsid w:val="00080CBF"/>
    <w:rsid w:val="00087DA0"/>
    <w:rsid w:val="000C1C4E"/>
    <w:rsid w:val="00156479"/>
    <w:rsid w:val="001D07D7"/>
    <w:rsid w:val="001E3C8F"/>
    <w:rsid w:val="001E5BC7"/>
    <w:rsid w:val="002444E3"/>
    <w:rsid w:val="002567B3"/>
    <w:rsid w:val="002739B3"/>
    <w:rsid w:val="00285764"/>
    <w:rsid w:val="002A7422"/>
    <w:rsid w:val="002E0B53"/>
    <w:rsid w:val="002F4BE1"/>
    <w:rsid w:val="002F6812"/>
    <w:rsid w:val="00300020"/>
    <w:rsid w:val="00336E34"/>
    <w:rsid w:val="003373C6"/>
    <w:rsid w:val="00340CCB"/>
    <w:rsid w:val="003720F3"/>
    <w:rsid w:val="00376C81"/>
    <w:rsid w:val="00431581"/>
    <w:rsid w:val="00446E31"/>
    <w:rsid w:val="00492AA4"/>
    <w:rsid w:val="004A74CD"/>
    <w:rsid w:val="005362FA"/>
    <w:rsid w:val="00565F4C"/>
    <w:rsid w:val="00584434"/>
    <w:rsid w:val="005A61F9"/>
    <w:rsid w:val="005E750F"/>
    <w:rsid w:val="005F6827"/>
    <w:rsid w:val="00633D2B"/>
    <w:rsid w:val="006B4B8D"/>
    <w:rsid w:val="006B4BAA"/>
    <w:rsid w:val="006B61BB"/>
    <w:rsid w:val="006E205F"/>
    <w:rsid w:val="00756541"/>
    <w:rsid w:val="0075789E"/>
    <w:rsid w:val="007945A1"/>
    <w:rsid w:val="007A4E7D"/>
    <w:rsid w:val="007B214B"/>
    <w:rsid w:val="007C08CA"/>
    <w:rsid w:val="007C1CB4"/>
    <w:rsid w:val="007C1D42"/>
    <w:rsid w:val="007D4686"/>
    <w:rsid w:val="007E7069"/>
    <w:rsid w:val="0080625B"/>
    <w:rsid w:val="00846F58"/>
    <w:rsid w:val="0086384F"/>
    <w:rsid w:val="00872DD8"/>
    <w:rsid w:val="008C04A3"/>
    <w:rsid w:val="008D39A2"/>
    <w:rsid w:val="00902DAE"/>
    <w:rsid w:val="0091064A"/>
    <w:rsid w:val="009779A3"/>
    <w:rsid w:val="009D0AA6"/>
    <w:rsid w:val="009D69C1"/>
    <w:rsid w:val="00A22980"/>
    <w:rsid w:val="00A2778E"/>
    <w:rsid w:val="00A37E44"/>
    <w:rsid w:val="00A4389E"/>
    <w:rsid w:val="00A63B0B"/>
    <w:rsid w:val="00A67788"/>
    <w:rsid w:val="00A80888"/>
    <w:rsid w:val="00AD3D44"/>
    <w:rsid w:val="00AF4451"/>
    <w:rsid w:val="00B14B80"/>
    <w:rsid w:val="00B526AF"/>
    <w:rsid w:val="00B72F5A"/>
    <w:rsid w:val="00BB0D90"/>
    <w:rsid w:val="00BD302D"/>
    <w:rsid w:val="00C74391"/>
    <w:rsid w:val="00C77164"/>
    <w:rsid w:val="00CA5A93"/>
    <w:rsid w:val="00D030A8"/>
    <w:rsid w:val="00D70B66"/>
    <w:rsid w:val="00D820A2"/>
    <w:rsid w:val="00DD10BF"/>
    <w:rsid w:val="00E8218B"/>
    <w:rsid w:val="00EB09C8"/>
    <w:rsid w:val="00EE348D"/>
    <w:rsid w:val="00F268B8"/>
    <w:rsid w:val="00F50793"/>
    <w:rsid w:val="00F54538"/>
    <w:rsid w:val="00F62A2B"/>
    <w:rsid w:val="00F85237"/>
    <w:rsid w:val="00FA59C7"/>
    <w:rsid w:val="03092676"/>
    <w:rsid w:val="03590720"/>
    <w:rsid w:val="0597FB66"/>
    <w:rsid w:val="05ED43C4"/>
    <w:rsid w:val="06B1AFCC"/>
    <w:rsid w:val="07E0B648"/>
    <w:rsid w:val="097964ED"/>
    <w:rsid w:val="098780F7"/>
    <w:rsid w:val="0E01E736"/>
    <w:rsid w:val="0F8106EE"/>
    <w:rsid w:val="105A5615"/>
    <w:rsid w:val="10D0535A"/>
    <w:rsid w:val="10D4CF84"/>
    <w:rsid w:val="10E46938"/>
    <w:rsid w:val="11110CF9"/>
    <w:rsid w:val="115674F0"/>
    <w:rsid w:val="121A0F32"/>
    <w:rsid w:val="121B17D0"/>
    <w:rsid w:val="13751CAE"/>
    <w:rsid w:val="14AEA637"/>
    <w:rsid w:val="156E511C"/>
    <w:rsid w:val="15C12F29"/>
    <w:rsid w:val="166EEDF5"/>
    <w:rsid w:val="18F2FA98"/>
    <w:rsid w:val="194CAD18"/>
    <w:rsid w:val="1A0698DB"/>
    <w:rsid w:val="1B4EEC9E"/>
    <w:rsid w:val="1EADB122"/>
    <w:rsid w:val="1F7E1DC6"/>
    <w:rsid w:val="1F8F942B"/>
    <w:rsid w:val="2003E671"/>
    <w:rsid w:val="20408645"/>
    <w:rsid w:val="20F55982"/>
    <w:rsid w:val="22870A51"/>
    <w:rsid w:val="22E21A13"/>
    <w:rsid w:val="23783955"/>
    <w:rsid w:val="24BD5973"/>
    <w:rsid w:val="251C0305"/>
    <w:rsid w:val="2846E2D1"/>
    <w:rsid w:val="290C26C7"/>
    <w:rsid w:val="29B5EE6C"/>
    <w:rsid w:val="2ADDDE4E"/>
    <w:rsid w:val="2AE0F384"/>
    <w:rsid w:val="2C3669D4"/>
    <w:rsid w:val="2D253F56"/>
    <w:rsid w:val="2DFDEC27"/>
    <w:rsid w:val="2E73A132"/>
    <w:rsid w:val="30CC9688"/>
    <w:rsid w:val="33005847"/>
    <w:rsid w:val="3319F8EF"/>
    <w:rsid w:val="336A791D"/>
    <w:rsid w:val="345A9A06"/>
    <w:rsid w:val="348F8D40"/>
    <w:rsid w:val="37047DF3"/>
    <w:rsid w:val="373F8986"/>
    <w:rsid w:val="38368B53"/>
    <w:rsid w:val="397FA64B"/>
    <w:rsid w:val="3991FA86"/>
    <w:rsid w:val="399F40E5"/>
    <w:rsid w:val="3A3B8299"/>
    <w:rsid w:val="3A751AD6"/>
    <w:rsid w:val="3AE13D61"/>
    <w:rsid w:val="3C2CEBA1"/>
    <w:rsid w:val="3D9900BD"/>
    <w:rsid w:val="3DE425E2"/>
    <w:rsid w:val="3EEAE8FE"/>
    <w:rsid w:val="3EF0A7BF"/>
    <w:rsid w:val="3F9BF7E8"/>
    <w:rsid w:val="401B6937"/>
    <w:rsid w:val="414CFA29"/>
    <w:rsid w:val="414ED2D2"/>
    <w:rsid w:val="4154611A"/>
    <w:rsid w:val="4188EB95"/>
    <w:rsid w:val="432EEA16"/>
    <w:rsid w:val="449876AA"/>
    <w:rsid w:val="454F1F56"/>
    <w:rsid w:val="468B42FB"/>
    <w:rsid w:val="4B017AC9"/>
    <w:rsid w:val="4B7F1CB0"/>
    <w:rsid w:val="4BA5B128"/>
    <w:rsid w:val="4D9316ED"/>
    <w:rsid w:val="4E8E290D"/>
    <w:rsid w:val="4EFF0B72"/>
    <w:rsid w:val="4F5CEDA3"/>
    <w:rsid w:val="4FDAF3BA"/>
    <w:rsid w:val="5025DD29"/>
    <w:rsid w:val="50D33370"/>
    <w:rsid w:val="538729D9"/>
    <w:rsid w:val="555EC366"/>
    <w:rsid w:val="578EBC6B"/>
    <w:rsid w:val="58715C93"/>
    <w:rsid w:val="58EA77B4"/>
    <w:rsid w:val="5A475E37"/>
    <w:rsid w:val="5AD85EE5"/>
    <w:rsid w:val="5ADDC94C"/>
    <w:rsid w:val="5BFA29CA"/>
    <w:rsid w:val="5C48EA4F"/>
    <w:rsid w:val="5D581F3D"/>
    <w:rsid w:val="5E362451"/>
    <w:rsid w:val="5E90AE36"/>
    <w:rsid w:val="5EC4BD33"/>
    <w:rsid w:val="5ED9D50B"/>
    <w:rsid w:val="5F3FCF64"/>
    <w:rsid w:val="5F8D6FC0"/>
    <w:rsid w:val="6000F290"/>
    <w:rsid w:val="60421397"/>
    <w:rsid w:val="60470024"/>
    <w:rsid w:val="60D29D5D"/>
    <w:rsid w:val="60DCB33F"/>
    <w:rsid w:val="64967661"/>
    <w:rsid w:val="65BF69E9"/>
    <w:rsid w:val="66E4EE8F"/>
    <w:rsid w:val="6B44C020"/>
    <w:rsid w:val="6C65C076"/>
    <w:rsid w:val="6C9BDD11"/>
    <w:rsid w:val="6DCBC642"/>
    <w:rsid w:val="6F081C8A"/>
    <w:rsid w:val="6F9873C8"/>
    <w:rsid w:val="736814D6"/>
    <w:rsid w:val="743C44C2"/>
    <w:rsid w:val="75541168"/>
    <w:rsid w:val="76835952"/>
    <w:rsid w:val="769A309B"/>
    <w:rsid w:val="77B8B8B5"/>
    <w:rsid w:val="7984C949"/>
    <w:rsid w:val="7AAF3261"/>
    <w:rsid w:val="7B354A67"/>
    <w:rsid w:val="7ED51C35"/>
    <w:rsid w:val="7FEAF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506D8"/>
  <w15:docId w15:val="{9481A752-B54E-4AA6-BD2B-ABB67F9CD8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827E3"/>
    <w:pPr>
      <w:keepNext/>
      <w:keepLines/>
    </w:pPr>
    <w:rPr>
      <w:rFonts w:ascii="Lato" w:hAnsi="Lato" w:eastAsia="Lato" w:cs="Lato"/>
      <w:b/>
      <w:color w:val="005416"/>
      <w:sz w:val="36"/>
      <w:szCs w:val="36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rsid w:val="003807EC"/>
    <w:rPr>
      <w:color w:val="00B05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15A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5415A9"/>
  </w:style>
  <w:style w:type="paragraph" w:styleId="Pidipagina">
    <w:name w:val="footer"/>
    <w:basedOn w:val="Normale"/>
    <w:link w:val="PidipaginaCarattere"/>
    <w:uiPriority w:val="99"/>
    <w:unhideWhenUsed/>
    <w:rsid w:val="005415A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5415A9"/>
  </w:style>
  <w:style w:type="paragraph" w:styleId="Paragrafobase" w:customStyle="1">
    <w:name w:val="[Paragrafo base]"/>
    <w:basedOn w:val="Normale"/>
    <w:uiPriority w:val="99"/>
    <w:rsid w:val="005415A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1" w:customStyle="1">
    <w:name w:val="Menzione non risolta1"/>
    <w:basedOn w:val="Carpredefinitoparagrafo"/>
    <w:uiPriority w:val="99"/>
    <w:semiHidden/>
    <w:unhideWhenUsed/>
    <w:rsid w:val="005415A9"/>
    <w:rPr>
      <w:color w:val="605E5C"/>
      <w:shd w:val="clear" w:color="auto" w:fill="E1DFDD"/>
    </w:rPr>
  </w:style>
  <w:style w:type="character" w:styleId="CollegamentoipertextAF" w:customStyle="1">
    <w:name w:val="Collegamento ipertext AF"/>
    <w:basedOn w:val="Carpredefinitoparagrafo"/>
    <w:uiPriority w:val="1"/>
    <w:qFormat/>
    <w:rsid w:val="00B15D58"/>
    <w:rPr>
      <w:rFonts w:ascii="Lato" w:hAnsi="Lato" w:cs="Lato"/>
      <w:b/>
      <w:bCs/>
      <w:color w:val="3885B7"/>
      <w:spacing w:val="5"/>
      <w:sz w:val="19"/>
      <w:szCs w:val="2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15A9"/>
    <w:rPr>
      <w:color w:val="954F72" w:themeColor="followedHyperlink"/>
      <w:u w:val="single"/>
    </w:rPr>
  </w:style>
  <w:style w:type="character" w:styleId="CollegamentoipertextNF" w:customStyle="1">
    <w:name w:val="Collegamento ipertext NF"/>
    <w:basedOn w:val="CollegamentoipertextAF"/>
    <w:uiPriority w:val="1"/>
    <w:qFormat/>
    <w:rsid w:val="00B15D58"/>
    <w:rPr>
      <w:rFonts w:ascii="Lato" w:hAnsi="Lato" w:cs="Lato"/>
      <w:b/>
      <w:bCs/>
      <w:color w:val="6A9B3E"/>
      <w:spacing w:val="5"/>
      <w:sz w:val="19"/>
      <w:szCs w:val="20"/>
      <w:u w:val="none"/>
    </w:rPr>
  </w:style>
  <w:style w:type="character" w:styleId="CollegamentoIpertextFiera" w:customStyle="1">
    <w:name w:val="Collegamento Ipertext Fiera"/>
    <w:basedOn w:val="Carpredefinitoparagrafo"/>
    <w:uiPriority w:val="1"/>
    <w:qFormat/>
    <w:rsid w:val="00240E74"/>
    <w:rPr>
      <w:rFonts w:ascii="Lato Light" w:hAnsi="Lato Light" w:cs="Lato Light"/>
      <w:spacing w:val="3"/>
      <w:sz w:val="14"/>
      <w:szCs w:val="14"/>
      <w:u w:val="none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45D"/>
    <w:rPr>
      <w:rFonts w:ascii="Times New Roman" w:hAnsi="Times New Roman" w:cs="Times New Roman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4A645D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960DA"/>
    <w:pPr>
      <w:ind w:left="720"/>
      <w:contextualSpacing/>
    </w:pPr>
  </w:style>
  <w:style w:type="paragraph" w:styleId="xmsonormal" w:customStyle="1">
    <w:name w:val="xmsonormal"/>
    <w:basedOn w:val="Normale"/>
    <w:rsid w:val="0002223E"/>
    <w:rPr>
      <w:rFonts w:ascii="Times New Roman" w:hAnsi="Times New Roman" w:eastAsia="Times New Roman" w:cs="Times New Roman"/>
    </w:rPr>
  </w:style>
  <w:style w:type="character" w:styleId="Enfasigrassetto">
    <w:name w:val="Strong"/>
    <w:basedOn w:val="Carpredefinitoparagrafo"/>
    <w:uiPriority w:val="22"/>
    <w:qFormat/>
    <w:rsid w:val="00FC3324"/>
    <w:rPr>
      <w:b/>
      <w:bCs/>
    </w:rPr>
  </w:style>
  <w:style w:type="table" w:styleId="Grigliatabella">
    <w:name w:val="Table Grid"/>
    <w:basedOn w:val="Tabellanormale"/>
    <w:uiPriority w:val="39"/>
    <w:unhideWhenUsed/>
    <w:rsid w:val="00AC45C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zionenonrisolta2" w:customStyle="1">
    <w:name w:val="Menzione non risolta2"/>
    <w:basedOn w:val="Carpredefinitoparagrafo"/>
    <w:uiPriority w:val="99"/>
    <w:semiHidden/>
    <w:unhideWhenUsed/>
    <w:rsid w:val="00DB6A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32A86"/>
    <w:rPr>
      <w:rFonts w:ascii="Times New Roman" w:hAnsi="Times New Roman" w:eastAsia="Times New Roman" w:cs="Times New Roman"/>
    </w:rPr>
  </w:style>
  <w:style w:type="character" w:styleId="TitoloCarattere" w:customStyle="1">
    <w:name w:val="Titolo Carattere"/>
    <w:basedOn w:val="Carpredefinitoparagrafo"/>
    <w:link w:val="Titolo"/>
    <w:uiPriority w:val="10"/>
    <w:rsid w:val="009827E3"/>
    <w:rPr>
      <w:rFonts w:ascii="Lato" w:hAnsi="Lato" w:eastAsia="Lato" w:cs="Lato"/>
      <w:b/>
      <w:color w:val="005416"/>
      <w:sz w:val="36"/>
      <w:szCs w:val="3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zionenonrisolta3" w:customStyle="1">
    <w:name w:val="Menzione non risolta3"/>
    <w:basedOn w:val="Carpredefinitoparagrafo"/>
    <w:uiPriority w:val="99"/>
    <w:semiHidden/>
    <w:unhideWhenUsed/>
    <w:rsid w:val="00F5079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75789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5789E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75789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789E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75789E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76C81"/>
  </w:style>
  <w:style w:type="character" w:styleId="Menzionenonrisolta">
    <w:name w:val="Unresolved Mention"/>
    <w:basedOn w:val="Carpredefinitoparagrafo"/>
    <w:uiPriority w:val="99"/>
    <w:semiHidden/>
    <w:unhideWhenUsed/>
    <w:rsid w:val="001E3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yperlink" Target="mailto:salvatore@studiocomelli.eu" TargetMode="External" Id="rId10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http://www.aquafarmexpo.it" TargetMode="External" Id="Rac57e5b1ba284c3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erapordenone.it" TargetMode="External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aquafarmexpo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MBEUmkT+KLk2r6usDNmKfehbHA==">AMUW2mUQszpvp6swrzDYTzcDEYDvY/5wavJDNVst51ma7jBbnOu6hlAlKRDttRT2CAhz6EV1zW0Ymcp4einuRj947940IYVNK9o2/ZS3NKIzMC5qtRE3V5w=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Studio Comelli</lastModifiedBy>
  <revision>3</revision>
  <dcterms:created xsi:type="dcterms:W3CDTF">2025-10-30T09:06:00.0000000Z</dcterms:created>
  <dcterms:modified xsi:type="dcterms:W3CDTF">2025-10-30T09:46:53.8185658Z</dcterms:modified>
</coreProperties>
</file>